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pacing w:val="320"/>
          <w:sz w:val="36"/>
          <w:szCs w:val="36"/>
        </w:rPr>
      </w:pPr>
    </w:p>
    <w:p>
      <w:pPr>
        <w:spacing w:line="360" w:lineRule="exact"/>
        <w:ind w:right="960"/>
        <w:rPr>
          <w:rFonts w:cs="华文楷体" w:asciiTheme="minorEastAsia" w:hAnsiTheme="minorEastAsia"/>
          <w:bCs/>
          <w:sz w:val="24"/>
        </w:rPr>
      </w:pPr>
      <w:r>
        <w:rPr>
          <w:rFonts w:hint="eastAsia" w:cs="华文楷体" w:asciiTheme="minorEastAsia" w:hAnsiTheme="minorEastAsia"/>
          <w:bCs/>
          <w:sz w:val="24"/>
        </w:rPr>
        <w:t>编号：</w:t>
      </w:r>
    </w:p>
    <w:p>
      <w:pPr>
        <w:spacing w:line="360" w:lineRule="exact"/>
        <w:jc w:val="left"/>
        <w:rPr>
          <w:rFonts w:cs="华文楷体" w:asciiTheme="minorEastAsia" w:hAnsiTheme="minorEastAsia"/>
          <w:bCs/>
          <w:sz w:val="24"/>
        </w:rPr>
      </w:pPr>
      <w:r>
        <w:rPr>
          <w:rFonts w:hint="eastAsia" w:cs="华文楷体" w:asciiTheme="minorEastAsia" w:hAnsiTheme="minorEastAsia"/>
          <w:bCs/>
          <w:sz w:val="24"/>
        </w:rPr>
        <w:t>说明</w:t>
      </w:r>
    </w:p>
    <w:p>
      <w:pPr>
        <w:spacing w:line="360" w:lineRule="exact"/>
        <w:jc w:val="left"/>
        <w:rPr>
          <w:sz w:val="24"/>
        </w:rPr>
      </w:pPr>
      <w:r>
        <w:rPr>
          <w:rFonts w:hint="eastAsia" w:cs="华文楷体" w:asciiTheme="minorEastAsia" w:hAnsiTheme="minorEastAsia"/>
          <w:bCs/>
          <w:sz w:val="24"/>
        </w:rPr>
        <w:t>1.  产品须为</w:t>
      </w:r>
      <w:r>
        <w:rPr>
          <w:rFonts w:hint="eastAsia" w:cs="华文楷体" w:asciiTheme="minorEastAsia" w:hAnsiTheme="minorEastAsia"/>
          <w:b/>
          <w:bCs/>
          <w:sz w:val="24"/>
        </w:rPr>
        <w:t>原装正品、新品</w:t>
      </w:r>
      <w:r>
        <w:rPr>
          <w:rFonts w:hint="eastAsia" w:cs="华文楷体" w:asciiTheme="minorEastAsia" w:hAnsiTheme="minorEastAsia"/>
          <w:bCs/>
          <w:sz w:val="24"/>
        </w:rPr>
        <w:t>，相关的配套附件质量优良，数量齐全。</w:t>
      </w:r>
    </w:p>
    <w:p>
      <w:pPr>
        <w:spacing w:line="360" w:lineRule="exact"/>
        <w:jc w:val="left"/>
        <w:rPr>
          <w:sz w:val="24"/>
        </w:rPr>
      </w:pPr>
      <w:r>
        <w:rPr>
          <w:rFonts w:hint="eastAsia"/>
          <w:sz w:val="24"/>
        </w:rPr>
        <w:t>2.</w:t>
      </w:r>
      <w:r>
        <w:rPr>
          <w:rFonts w:hint="eastAsia"/>
          <w:b/>
          <w:sz w:val="24"/>
        </w:rPr>
        <w:t>响应价格</w:t>
      </w:r>
      <w:r>
        <w:rPr>
          <w:rFonts w:hint="eastAsia"/>
          <w:sz w:val="24"/>
        </w:rPr>
        <w:t>，应报产品送到的实际交货地（校内指定地点）的价格，包括运保费、税费、材料费、装卸费、安装调试费等所有费用。</w:t>
      </w:r>
    </w:p>
    <w:p>
      <w:pPr>
        <w:spacing w:line="360" w:lineRule="exact"/>
        <w:ind w:left="425" w:hanging="424" w:hangingChars="177"/>
        <w:jc w:val="left"/>
        <w:rPr>
          <w:sz w:val="24"/>
        </w:rPr>
      </w:pPr>
      <w:r>
        <w:rPr>
          <w:rFonts w:hint="eastAsia"/>
          <w:sz w:val="24"/>
        </w:rPr>
        <w:t>3.  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pPr>
        <w:spacing w:line="360" w:lineRule="exact"/>
        <w:jc w:val="left"/>
        <w:rPr>
          <w:b/>
          <w:sz w:val="28"/>
          <w:szCs w:val="28"/>
        </w:rPr>
      </w:pPr>
      <w:r>
        <w:rPr>
          <w:rFonts w:hint="eastAsia"/>
          <w:sz w:val="24"/>
        </w:rPr>
        <w:t>4.  付款方式</w:t>
      </w:r>
      <w:r>
        <w:rPr>
          <w:rFonts w:hint="eastAsia"/>
          <w:b/>
          <w:sz w:val="28"/>
          <w:szCs w:val="28"/>
        </w:rPr>
        <w:t>：</w:t>
      </w:r>
      <w:r>
        <w:rPr>
          <w:rFonts w:hint="eastAsia"/>
          <w:sz w:val="24"/>
        </w:rPr>
        <w:t>设备（产品）</w:t>
      </w:r>
      <w:r>
        <w:rPr>
          <w:sz w:val="24"/>
        </w:rPr>
        <w:t>验收合格后支付合同总额的</w:t>
      </w:r>
      <w:r>
        <w:rPr>
          <w:rFonts w:hint="eastAsia"/>
          <w:b/>
          <w:sz w:val="24"/>
        </w:rPr>
        <w:t>100</w:t>
      </w:r>
      <w:r>
        <w:rPr>
          <w:b/>
          <w:sz w:val="24"/>
        </w:rPr>
        <w:t>%</w:t>
      </w:r>
      <w:r>
        <w:rPr>
          <w:rFonts w:hint="eastAsia"/>
          <w:sz w:val="24"/>
        </w:rPr>
        <w:t>。</w:t>
      </w:r>
    </w:p>
    <w:p>
      <w:pPr>
        <w:spacing w:line="360" w:lineRule="exact"/>
        <w:jc w:val="left"/>
        <w:rPr>
          <w:sz w:val="24"/>
        </w:rPr>
      </w:pPr>
      <w:r>
        <w:rPr>
          <w:rFonts w:hint="eastAsia"/>
          <w:sz w:val="24"/>
        </w:rPr>
        <w:t>5.  质保期：不少于</w:t>
      </w:r>
      <w:r>
        <w:rPr>
          <w:rFonts w:hint="eastAsia"/>
          <w:b/>
          <w:sz w:val="24"/>
        </w:rPr>
        <w:t>三年</w:t>
      </w:r>
      <w:r>
        <w:rPr>
          <w:rFonts w:hint="eastAsia"/>
          <w:sz w:val="24"/>
        </w:rPr>
        <w:t>。</w:t>
      </w:r>
    </w:p>
    <w:p>
      <w:pPr>
        <w:spacing w:line="360" w:lineRule="exact"/>
        <w:jc w:val="left"/>
        <w:rPr>
          <w:b/>
          <w:color w:val="FF0000"/>
          <w:sz w:val="28"/>
          <w:szCs w:val="28"/>
        </w:rPr>
      </w:pPr>
      <w:r>
        <w:rPr>
          <w:rFonts w:hint="eastAsia"/>
          <w:sz w:val="24"/>
        </w:rPr>
        <w:t>6</w:t>
      </w:r>
      <w:r>
        <w:rPr>
          <w:sz w:val="24"/>
        </w:rPr>
        <w:t xml:space="preserve">.  </w:t>
      </w:r>
      <w:r>
        <w:rPr>
          <w:rFonts w:hint="eastAsia"/>
          <w:sz w:val="24"/>
        </w:rPr>
        <w:t>响应文件密封后</w:t>
      </w:r>
      <w:r>
        <w:rPr>
          <w:rFonts w:hint="eastAsia"/>
          <w:color w:val="FF0000"/>
          <w:sz w:val="24"/>
        </w:rPr>
        <w:t>2024年</w:t>
      </w:r>
      <w:r>
        <w:rPr>
          <w:rFonts w:hint="eastAsia"/>
          <w:color w:val="FF0000"/>
          <w:sz w:val="24"/>
          <w:lang w:val="en-US" w:eastAsia="zh-CN"/>
        </w:rPr>
        <w:t>7</w:t>
      </w:r>
      <w:r>
        <w:rPr>
          <w:rFonts w:hint="eastAsia"/>
          <w:color w:val="FF0000"/>
          <w:sz w:val="24"/>
        </w:rPr>
        <w:t>月</w:t>
      </w:r>
      <w:r>
        <w:rPr>
          <w:rFonts w:hint="eastAsia"/>
          <w:color w:val="FF0000"/>
          <w:sz w:val="24"/>
          <w:lang w:val="en-US" w:eastAsia="zh-CN"/>
        </w:rPr>
        <w:t>19</w:t>
      </w:r>
      <w:bookmarkStart w:id="0" w:name="_GoBack"/>
      <w:bookmarkEnd w:id="0"/>
      <w:r>
        <w:rPr>
          <w:rFonts w:hint="eastAsia"/>
          <w:color w:val="FF0000"/>
          <w:sz w:val="24"/>
        </w:rPr>
        <w:t>日16点前送到江苏师范大学泉山校区</w:t>
      </w:r>
      <w:r>
        <w:rPr>
          <w:rFonts w:hint="eastAsia"/>
          <w:color w:val="FF0000"/>
          <w:sz w:val="24"/>
          <w:lang w:val="en-US" w:eastAsia="zh-CN"/>
        </w:rPr>
        <w:t>12</w:t>
      </w:r>
      <w:r>
        <w:rPr>
          <w:rFonts w:hint="eastAsia"/>
          <w:color w:val="FF0000"/>
          <w:sz w:val="24"/>
        </w:rPr>
        <w:t>号楼</w:t>
      </w:r>
      <w:r>
        <w:rPr>
          <w:rFonts w:hint="eastAsia"/>
          <w:color w:val="FF0000"/>
          <w:sz w:val="24"/>
          <w:lang w:val="en-US" w:eastAsia="zh-CN"/>
        </w:rPr>
        <w:t>306C</w:t>
      </w:r>
      <w:r>
        <w:rPr>
          <w:rFonts w:hint="eastAsia"/>
          <w:color w:val="FF0000"/>
          <w:sz w:val="24"/>
        </w:rPr>
        <w:t>室，联系人:</w:t>
      </w:r>
      <w:r>
        <w:rPr>
          <w:rFonts w:hint="eastAsia"/>
          <w:color w:val="FF0000"/>
          <w:sz w:val="24"/>
          <w:lang w:eastAsia="zh-CN"/>
        </w:rPr>
        <w:t>张老师</w:t>
      </w:r>
      <w:r>
        <w:rPr>
          <w:rFonts w:hint="eastAsia"/>
          <w:color w:val="FF0000"/>
          <w:sz w:val="24"/>
        </w:rPr>
        <w:t>，电话</w:t>
      </w:r>
      <w:r>
        <w:rPr>
          <w:color w:val="FF0000"/>
          <w:sz w:val="24"/>
        </w:rPr>
        <w:t>:</w:t>
      </w:r>
      <w:r>
        <w:rPr>
          <w:rFonts w:hint="eastAsia"/>
          <w:color w:val="FF0000"/>
          <w:sz w:val="24"/>
          <w:lang w:val="en-US" w:eastAsia="zh-CN"/>
        </w:rPr>
        <w:t>15805228799</w:t>
      </w:r>
      <w:r>
        <w:rPr>
          <w:rFonts w:hint="eastAsia"/>
          <w:sz w:val="24"/>
        </w:rPr>
        <w:t>。</w:t>
      </w:r>
    </w:p>
    <w:p>
      <w:pPr>
        <w:pStyle w:val="4"/>
        <w:spacing w:before="144"/>
        <w:rPr>
          <w:b/>
          <w:sz w:val="28"/>
          <w:szCs w:val="28"/>
        </w:rPr>
      </w:pPr>
      <w:r>
        <w:rPr>
          <w:rFonts w:hint="eastAsia"/>
          <w:b/>
          <w:sz w:val="28"/>
          <w:szCs w:val="28"/>
        </w:rPr>
        <w:t>需方参数需求：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386"/>
        <w:gridCol w:w="89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top"/>
          </w:tcPr>
          <w:p>
            <w:pPr>
              <w:pStyle w:val="4"/>
              <w:spacing w:before="144"/>
              <w:ind w:left="0" w:leftChars="0"/>
              <w:jc w:val="center"/>
              <w:rPr>
                <w:rFonts w:asciiTheme="minorEastAsia" w:hAnsiTheme="minorEastAsia" w:eastAsiaTheme="minorEastAsia"/>
                <w:b/>
                <w:szCs w:val="28"/>
              </w:rPr>
            </w:pPr>
            <w:r>
              <w:rPr>
                <w:rFonts w:hint="eastAsia" w:asciiTheme="minorEastAsia" w:hAnsiTheme="minorEastAsia" w:eastAsiaTheme="minorEastAsia"/>
                <w:b/>
                <w:szCs w:val="28"/>
              </w:rPr>
              <w:t>设备名称</w:t>
            </w:r>
          </w:p>
        </w:tc>
        <w:tc>
          <w:tcPr>
            <w:tcW w:w="1843" w:type="dxa"/>
            <w:vAlign w:val="top"/>
          </w:tcPr>
          <w:p>
            <w:pPr>
              <w:pStyle w:val="4"/>
              <w:spacing w:before="144"/>
              <w:ind w:left="0" w:leftChars="0"/>
              <w:jc w:val="center"/>
              <w:rPr>
                <w:rFonts w:asciiTheme="minorEastAsia" w:hAnsiTheme="minorEastAsia" w:eastAsiaTheme="minorEastAsia"/>
                <w:b/>
                <w:szCs w:val="28"/>
              </w:rPr>
            </w:pPr>
            <w:r>
              <w:rPr>
                <w:rFonts w:hint="eastAsia" w:asciiTheme="minorEastAsia" w:hAnsiTheme="minorEastAsia" w:eastAsiaTheme="minorEastAsia"/>
                <w:b/>
                <w:szCs w:val="28"/>
              </w:rPr>
              <w:t>设备型号</w:t>
            </w:r>
          </w:p>
        </w:tc>
        <w:tc>
          <w:tcPr>
            <w:tcW w:w="5386" w:type="dxa"/>
            <w:vAlign w:val="top"/>
          </w:tcPr>
          <w:p>
            <w:pPr>
              <w:pStyle w:val="4"/>
              <w:spacing w:before="144"/>
              <w:ind w:left="0" w:leftChars="0"/>
              <w:jc w:val="center"/>
              <w:rPr>
                <w:rFonts w:asciiTheme="minorEastAsia" w:hAnsiTheme="minorEastAsia" w:eastAsiaTheme="minorEastAsia"/>
                <w:b/>
                <w:szCs w:val="28"/>
              </w:rPr>
            </w:pPr>
            <w:r>
              <w:rPr>
                <w:rFonts w:hint="eastAsia" w:asciiTheme="minorEastAsia" w:hAnsiTheme="minorEastAsia" w:eastAsiaTheme="minorEastAsia"/>
                <w:b/>
                <w:szCs w:val="28"/>
              </w:rPr>
              <w:t>设备规格</w:t>
            </w:r>
          </w:p>
        </w:tc>
        <w:tc>
          <w:tcPr>
            <w:tcW w:w="897" w:type="dxa"/>
            <w:vAlign w:val="top"/>
          </w:tcPr>
          <w:p>
            <w:pPr>
              <w:pStyle w:val="4"/>
              <w:spacing w:before="144"/>
              <w:ind w:left="0" w:leftChars="0"/>
              <w:jc w:val="center"/>
              <w:rPr>
                <w:rFonts w:asciiTheme="minorEastAsia" w:hAnsiTheme="minorEastAsia" w:eastAsiaTheme="minorEastAsia"/>
                <w:b/>
                <w:szCs w:val="28"/>
              </w:rPr>
            </w:pPr>
            <w:r>
              <w:rPr>
                <w:rFonts w:hint="eastAsia" w:asciiTheme="minorEastAsia" w:hAnsiTheme="minorEastAsia" w:eastAsiaTheme="minorEastAsia"/>
                <w:b/>
                <w:szCs w:val="28"/>
              </w:rPr>
              <w:t>数量</w:t>
            </w:r>
          </w:p>
        </w:tc>
        <w:tc>
          <w:tcPr>
            <w:tcW w:w="2126" w:type="dxa"/>
            <w:vAlign w:val="top"/>
          </w:tcPr>
          <w:p>
            <w:pPr>
              <w:pStyle w:val="4"/>
              <w:spacing w:before="144"/>
              <w:ind w:left="0" w:leftChars="0"/>
              <w:jc w:val="center"/>
              <w:rPr>
                <w:rFonts w:asciiTheme="minorEastAsia" w:hAnsiTheme="minorEastAsia" w:eastAsiaTheme="minorEastAsia"/>
                <w:b/>
                <w:szCs w:val="28"/>
              </w:rPr>
            </w:pPr>
            <w:r>
              <w:rPr>
                <w:rFonts w:hint="eastAsia" w:asciiTheme="minorEastAsia" w:hAnsiTheme="minorEastAsia" w:eastAsiaTheme="minorEastAsia"/>
                <w:b/>
                <w:szCs w:val="28"/>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980" w:type="dxa"/>
            <w:vAlign w:val="center"/>
          </w:tcPr>
          <w:p>
            <w:pPr>
              <w:pStyle w:val="4"/>
              <w:spacing w:before="0"/>
              <w:ind w:left="0" w:leftChars="0"/>
              <w:jc w:val="center"/>
              <w:rPr>
                <w:rFonts w:asciiTheme="minorHAnsi" w:hAnsiTheme="minorHAnsi" w:eastAsiaTheme="minorEastAsia" w:cstheme="minorBidi"/>
                <w:kern w:val="2"/>
                <w:szCs w:val="22"/>
                <w:lang w:val="en-US" w:bidi="ar-SA"/>
              </w:rPr>
            </w:pPr>
            <w:r>
              <w:rPr>
                <w:rFonts w:hint="eastAsia"/>
                <w:sz w:val="24"/>
                <w:szCs w:val="24"/>
              </w:rPr>
              <w:t>金相显微</w:t>
            </w:r>
            <w:r>
              <w:rPr>
                <w:rFonts w:hint="eastAsia"/>
                <w:sz w:val="24"/>
                <w:szCs w:val="24"/>
                <w:lang w:val="en-US" w:eastAsia="zh-CN"/>
              </w:rPr>
              <w:t>镜</w:t>
            </w:r>
          </w:p>
        </w:tc>
        <w:tc>
          <w:tcPr>
            <w:tcW w:w="1843" w:type="dxa"/>
            <w:vAlign w:val="center"/>
          </w:tcPr>
          <w:p>
            <w:pPr>
              <w:pStyle w:val="4"/>
              <w:spacing w:before="0"/>
              <w:ind w:left="0" w:leftChars="0"/>
              <w:jc w:val="center"/>
              <w:rPr>
                <w:rFonts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eastAsia="zh-CN" w:bidi="ar-SA"/>
              </w:rPr>
              <w:t>MR2100</w:t>
            </w:r>
          </w:p>
        </w:tc>
        <w:tc>
          <w:tcPr>
            <w:tcW w:w="5386" w:type="dxa"/>
            <w:vAlign w:val="center"/>
          </w:tcPr>
          <w:p>
            <w:pPr>
              <w:widowControl/>
              <w:jc w:val="left"/>
              <w:rPr>
                <w:rFonts w:ascii="宋体" w:hAnsi="宋体" w:cs="宋体"/>
                <w:kern w:val="0"/>
              </w:rPr>
            </w:pPr>
            <w:r>
              <w:rPr>
                <w:rFonts w:hint="eastAsia" w:ascii="宋体" w:hAnsi="宋体" w:cs="宋体"/>
                <w:kern w:val="0"/>
              </w:rPr>
              <w:t>1.光学系统：采用国际领先水平的</w:t>
            </w:r>
            <w:r>
              <w:rPr>
                <w:kern w:val="0"/>
              </w:rPr>
              <w:t>CF</w:t>
            </w:r>
            <w:r>
              <w:rPr>
                <w:rFonts w:hint="eastAsia" w:ascii="宋体" w:hAnsi="宋体" w:cs="宋体"/>
                <w:kern w:val="0"/>
              </w:rPr>
              <w:t>光学系统；</w:t>
            </w:r>
          </w:p>
          <w:p>
            <w:pPr>
              <w:widowControl/>
              <w:jc w:val="left"/>
              <w:rPr>
                <w:kern w:val="0"/>
              </w:rPr>
            </w:pPr>
            <w:r>
              <w:rPr>
                <w:rFonts w:hint="eastAsia"/>
                <w:kern w:val="0"/>
              </w:rPr>
              <w:t>2. 观察头：内置数码头，</w:t>
            </w:r>
            <w:r>
              <w:rPr>
                <w:rFonts w:hint="eastAsia" w:ascii="宋体" w:hAnsi="宋体" w:cs="宋体"/>
                <w:kern w:val="0"/>
              </w:rPr>
              <w:t>含</w:t>
            </w:r>
            <w:r>
              <w:rPr>
                <w:kern w:val="0"/>
              </w:rPr>
              <w:t>300</w:t>
            </w:r>
            <w:r>
              <w:rPr>
                <w:rFonts w:hint="eastAsia" w:ascii="宋体" w:hAnsi="宋体" w:cs="宋体"/>
                <w:kern w:val="0"/>
              </w:rPr>
              <w:t>万像素内置</w:t>
            </w:r>
            <w:r>
              <w:rPr>
                <w:kern w:val="0"/>
              </w:rPr>
              <w:t>CCD</w:t>
            </w:r>
            <w:r>
              <w:rPr>
                <w:rFonts w:hint="eastAsia"/>
                <w:kern w:val="0"/>
              </w:rPr>
              <w:t>，最大分辨率不低于2048*1560。</w:t>
            </w:r>
          </w:p>
          <w:p>
            <w:pPr>
              <w:widowControl/>
              <w:jc w:val="left"/>
              <w:rPr>
                <w:kern w:val="0"/>
              </w:rPr>
            </w:pPr>
            <w:r>
              <w:rPr>
                <w:rFonts w:hint="eastAsia" w:ascii="宋体" w:hAnsi="宋体" w:cs="宋体"/>
                <w:kern w:val="0"/>
              </w:rPr>
              <w:t>3.总放大率：</w:t>
            </w:r>
            <w:r>
              <w:rPr>
                <w:rFonts w:hint="eastAsia"/>
                <w:kern w:val="0"/>
              </w:rPr>
              <w:t>10</w:t>
            </w:r>
            <w:r>
              <w:rPr>
                <w:kern w:val="0"/>
              </w:rPr>
              <w:t>0X-1250X</w:t>
            </w:r>
            <w:r>
              <w:rPr>
                <w:rFonts w:hint="eastAsia" w:ascii="宋体" w:hAnsi="宋体" w:cs="宋体"/>
                <w:kern w:val="0"/>
              </w:rPr>
              <w:t>；</w:t>
            </w:r>
          </w:p>
          <w:p>
            <w:pPr>
              <w:widowControl/>
              <w:jc w:val="left"/>
              <w:rPr>
                <w:kern w:val="0"/>
              </w:rPr>
            </w:pPr>
            <w:r>
              <w:rPr>
                <w:rFonts w:hint="eastAsia" w:ascii="宋体" w:hAnsi="宋体" w:cs="宋体"/>
                <w:kern w:val="0"/>
              </w:rPr>
              <w:t>4.大视场目镜：</w:t>
            </w:r>
            <w:r>
              <w:rPr>
                <w:kern w:val="0"/>
              </w:rPr>
              <w:t>10X</w:t>
            </w:r>
            <w:r>
              <w:rPr>
                <w:rFonts w:hint="eastAsia" w:ascii="宋体" w:hAnsi="宋体" w:cs="宋体"/>
                <w:kern w:val="0"/>
              </w:rPr>
              <w:t>、</w:t>
            </w:r>
            <w:r>
              <w:rPr>
                <w:kern w:val="0"/>
              </w:rPr>
              <w:t>12.5X</w:t>
            </w:r>
            <w:r>
              <w:rPr>
                <w:rFonts w:hint="eastAsia" w:ascii="宋体" w:hAnsi="宋体" w:cs="宋体"/>
                <w:kern w:val="0"/>
              </w:rPr>
              <w:t>；</w:t>
            </w:r>
          </w:p>
          <w:p>
            <w:pPr>
              <w:widowControl/>
              <w:ind w:left="525" w:hanging="525" w:hangingChars="250"/>
              <w:jc w:val="left"/>
              <w:rPr>
                <w:kern w:val="0"/>
              </w:rPr>
            </w:pPr>
            <w:r>
              <w:rPr>
                <w:rFonts w:hint="eastAsia" w:ascii="宋体" w:hAnsi="宋体" w:cs="宋体"/>
                <w:kern w:val="0"/>
              </w:rPr>
              <w:t>5.物镜：消色差物镜</w:t>
            </w:r>
            <w:r>
              <w:rPr>
                <w:kern w:val="0"/>
              </w:rPr>
              <w:t>10X/0.25</w:t>
            </w:r>
            <w:r>
              <w:rPr>
                <w:rFonts w:hint="eastAsia" w:ascii="宋体" w:hAnsi="宋体" w:cs="宋体"/>
                <w:kern w:val="0"/>
              </w:rPr>
              <w:t>、平场消色差物镜</w:t>
            </w:r>
            <w:r>
              <w:rPr>
                <w:kern w:val="0"/>
              </w:rPr>
              <w:t>40X/0.65</w:t>
            </w:r>
            <w:r>
              <w:rPr>
                <w:rFonts w:hint="eastAsia" w:ascii="宋体" w:hAnsi="宋体" w:cs="宋体"/>
                <w:kern w:val="0"/>
              </w:rPr>
              <w:t>、消色差物镜</w:t>
            </w:r>
            <w:r>
              <w:rPr>
                <w:kern w:val="0"/>
              </w:rPr>
              <w:t>100X/1.25</w:t>
            </w:r>
            <w:r>
              <w:rPr>
                <w:rFonts w:hint="eastAsia" w:ascii="宋体" w:hAnsi="宋体" w:cs="宋体"/>
                <w:kern w:val="0"/>
              </w:rPr>
              <w:t>；</w:t>
            </w:r>
          </w:p>
          <w:p>
            <w:pPr>
              <w:widowControl/>
              <w:ind w:left="525" w:hanging="525" w:hangingChars="250"/>
              <w:jc w:val="left"/>
              <w:rPr>
                <w:rFonts w:ascii="宋体" w:hAnsi="宋体" w:cs="宋体"/>
                <w:kern w:val="0"/>
              </w:rPr>
            </w:pPr>
            <w:r>
              <w:rPr>
                <w:rFonts w:hint="eastAsia" w:ascii="宋体" w:hAnsi="宋体" w:cs="宋体"/>
                <w:kern w:val="0"/>
              </w:rPr>
              <w:t>6.</w:t>
            </w:r>
            <w:r>
              <w:rPr>
                <w:rFonts w:ascii="宋体" w:hAnsi="宋体" w:cs="宋体"/>
                <w:kern w:val="0"/>
              </w:rPr>
              <w:t xml:space="preserve"> </w:t>
            </w:r>
            <w:r>
              <w:rPr>
                <w:rFonts w:hint="eastAsia" w:ascii="宋体" w:hAnsi="宋体" w:cs="宋体"/>
                <w:kern w:val="0"/>
              </w:rPr>
              <w:t>微动调焦行程</w:t>
            </w:r>
            <w:r>
              <w:rPr>
                <w:kern w:val="0"/>
              </w:rPr>
              <w:t>8mm</w:t>
            </w:r>
            <w:r>
              <w:rPr>
                <w:rFonts w:hint="eastAsia" w:ascii="宋体" w:hAnsi="宋体" w:cs="宋体"/>
                <w:kern w:val="0"/>
              </w:rPr>
              <w:t>，手轮转动一圈载物台升降值</w:t>
            </w:r>
            <w:r>
              <w:rPr>
                <w:kern w:val="0"/>
              </w:rPr>
              <w:t>0.2mm</w:t>
            </w:r>
            <w:r>
              <w:rPr>
                <w:rFonts w:hint="eastAsia" w:ascii="宋体" w:hAnsi="宋体" w:cs="宋体"/>
                <w:kern w:val="0"/>
              </w:rPr>
              <w:t>，格值</w:t>
            </w:r>
            <w:r>
              <w:rPr>
                <w:kern w:val="0"/>
              </w:rPr>
              <w:t>0.002mm</w:t>
            </w:r>
            <w:r>
              <w:rPr>
                <w:rFonts w:hint="eastAsia" w:ascii="宋体" w:hAnsi="宋体" w:cs="宋体"/>
                <w:kern w:val="0"/>
              </w:rPr>
              <w:t>；</w:t>
            </w:r>
          </w:p>
          <w:p>
            <w:pPr>
              <w:widowControl/>
              <w:ind w:left="525" w:hanging="525" w:hangingChars="250"/>
              <w:jc w:val="left"/>
              <w:rPr>
                <w:kern w:val="0"/>
              </w:rPr>
            </w:pPr>
            <w:r>
              <w:rPr>
                <w:rFonts w:hint="eastAsia" w:ascii="宋体" w:hAnsi="宋体" w:cs="宋体"/>
                <w:kern w:val="0"/>
              </w:rPr>
              <w:t>7.转换器：三孔转换器</w:t>
            </w:r>
          </w:p>
          <w:p>
            <w:pPr>
              <w:widowControl/>
              <w:jc w:val="left"/>
              <w:rPr>
                <w:kern w:val="0"/>
              </w:rPr>
            </w:pPr>
            <w:r>
              <w:rPr>
                <w:rFonts w:hint="eastAsia" w:ascii="宋体" w:hAnsi="宋体" w:cs="宋体"/>
                <w:kern w:val="0"/>
              </w:rPr>
              <w:t>8.载物台：移动载物台，移动范围</w:t>
            </w:r>
            <w:r>
              <w:rPr>
                <w:kern w:val="0"/>
              </w:rPr>
              <w:t>40 mm*30 mm</w:t>
            </w:r>
            <w:r>
              <w:rPr>
                <w:rFonts w:hint="eastAsia" w:ascii="宋体" w:hAnsi="宋体" w:cs="宋体"/>
                <w:kern w:val="0"/>
              </w:rPr>
              <w:t>，配备平台压片；</w:t>
            </w:r>
          </w:p>
          <w:p>
            <w:pPr>
              <w:widowControl/>
              <w:jc w:val="left"/>
              <w:rPr>
                <w:kern w:val="0"/>
              </w:rPr>
            </w:pPr>
            <w:r>
              <w:rPr>
                <w:rFonts w:hint="eastAsia" w:ascii="宋体" w:hAnsi="宋体" w:cs="宋体"/>
                <w:kern w:val="0"/>
              </w:rPr>
              <w:t>9.机身全包围结构，内置转换滤色片（绿色，黄色，色温片）；</w:t>
            </w:r>
          </w:p>
          <w:p>
            <w:pPr>
              <w:widowControl/>
              <w:jc w:val="left"/>
              <w:rPr>
                <w:rFonts w:ascii="宋体" w:hAnsi="宋体" w:cs="宋体"/>
                <w:kern w:val="0"/>
              </w:rPr>
            </w:pPr>
            <w:r>
              <w:rPr>
                <w:rFonts w:hint="eastAsia" w:ascii="宋体" w:hAnsi="宋体" w:cs="宋体"/>
                <w:kern w:val="0"/>
              </w:rPr>
              <w:t>10.光源：采用12V20W卤素灯，光亮度，中心连续可调，插拨式灯座，更换灯泡方便；</w:t>
            </w:r>
          </w:p>
          <w:p>
            <w:pPr>
              <w:widowControl/>
              <w:jc w:val="left"/>
              <w:rPr>
                <w:rFonts w:ascii="宋体" w:hAnsi="宋体" w:cs="宋体"/>
                <w:kern w:val="0"/>
              </w:rPr>
            </w:pPr>
            <w:r>
              <w:rPr>
                <w:rFonts w:hint="eastAsia" w:ascii="宋体" w:hAnsi="宋体" w:cs="宋体"/>
                <w:kern w:val="0"/>
              </w:rPr>
              <w:t>11.软件：专用显微分析成像测量软件；</w:t>
            </w:r>
          </w:p>
          <w:p>
            <w:pPr>
              <w:rPr>
                <w:rFonts w:asciiTheme="minorHAnsi" w:hAnsiTheme="minorHAnsi" w:eastAsiaTheme="minorEastAsia" w:cstheme="minorBidi"/>
                <w:kern w:val="2"/>
                <w:szCs w:val="22"/>
                <w:lang w:val="en-US" w:bidi="ar-SA"/>
              </w:rPr>
            </w:pPr>
            <w:r>
              <w:rPr>
                <w:rFonts w:hint="eastAsia"/>
              </w:rPr>
              <w:t>1</w:t>
            </w:r>
            <w:r>
              <w:rPr>
                <w:rFonts w:hint="eastAsia"/>
                <w:lang w:val="en-US" w:eastAsia="zh-CN"/>
              </w:rPr>
              <w:t>2</w:t>
            </w:r>
            <w:r>
              <w:rPr>
                <w:rFonts w:hint="eastAsia"/>
              </w:rPr>
              <w:t>.需出具制造厂家出厂证明原件和制造厂家售后服务承诺原件。</w:t>
            </w:r>
          </w:p>
        </w:tc>
        <w:tc>
          <w:tcPr>
            <w:tcW w:w="897" w:type="dxa"/>
            <w:vAlign w:val="center"/>
          </w:tcPr>
          <w:p>
            <w:pPr>
              <w:pStyle w:val="4"/>
              <w:spacing w:before="0"/>
              <w:ind w:left="0" w:leftChars="0"/>
              <w:jc w:val="center"/>
              <w:rPr>
                <w:rFonts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eastAsia="zh-CN" w:bidi="ar-SA"/>
              </w:rPr>
              <w:t>5</w:t>
            </w:r>
          </w:p>
        </w:tc>
        <w:tc>
          <w:tcPr>
            <w:tcW w:w="2126" w:type="dxa"/>
            <w:vAlign w:val="center"/>
          </w:tcPr>
          <w:p>
            <w:pPr>
              <w:pStyle w:val="4"/>
              <w:spacing w:before="0"/>
              <w:ind w:left="0" w:leftChars="0"/>
              <w:jc w:val="center"/>
              <w:rPr>
                <w:rFonts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eastAsia="zh-CN" w:bidi="ar-SA"/>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1980" w:type="dxa"/>
            <w:vAlign w:val="center"/>
          </w:tcPr>
          <w:p>
            <w:pPr>
              <w:pStyle w:val="4"/>
              <w:spacing w:before="0"/>
              <w:ind w:left="0" w:leftChars="0"/>
              <w:jc w:val="center"/>
              <w:rPr>
                <w:rFonts w:asciiTheme="minorHAnsi" w:hAnsiTheme="minorHAnsi" w:eastAsiaTheme="minorEastAsia" w:cstheme="minorBidi"/>
                <w:kern w:val="2"/>
                <w:szCs w:val="22"/>
                <w:lang w:val="en-US" w:bidi="ar-SA"/>
              </w:rPr>
            </w:pPr>
            <w:r>
              <w:rPr>
                <w:rFonts w:hint="eastAsia" w:ascii="宋体" w:hAnsi="宋体"/>
                <w:b w:val="0"/>
                <w:bCs w:val="0"/>
                <w:color w:val="000000"/>
                <w:sz w:val="24"/>
                <w:szCs w:val="24"/>
                <w:lang w:val="en-US" w:eastAsia="zh-CN"/>
              </w:rPr>
              <w:t>材料力学多功能实验台</w:t>
            </w:r>
          </w:p>
        </w:tc>
        <w:tc>
          <w:tcPr>
            <w:tcW w:w="1843" w:type="dxa"/>
            <w:vAlign w:val="center"/>
          </w:tcPr>
          <w:p>
            <w:pPr>
              <w:pStyle w:val="4"/>
              <w:spacing w:before="0"/>
              <w:ind w:left="0" w:leftChars="0"/>
              <w:jc w:val="center"/>
              <w:rPr>
                <w:rFonts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eastAsia="zh-CN" w:bidi="ar-SA"/>
              </w:rPr>
              <w:t>\</w:t>
            </w:r>
          </w:p>
        </w:tc>
        <w:tc>
          <w:tcPr>
            <w:tcW w:w="5386" w:type="dxa"/>
            <w:vAlign w:val="center"/>
          </w:tcPr>
          <w:p>
            <w:pPr>
              <w:spacing w:line="240" w:lineRule="auto"/>
              <w:rPr>
                <w:rFonts w:hint="eastAsia" w:asciiTheme="minorHAnsi" w:hAnsiTheme="minorHAnsi" w:eastAsiaTheme="minorEastAsia" w:cstheme="minorBidi"/>
                <w:kern w:val="2"/>
                <w:szCs w:val="22"/>
                <w:lang w:val="en-US" w:eastAsia="zh-CN" w:bidi="ar-SA"/>
              </w:rPr>
            </w:pPr>
            <w:r>
              <w:rPr>
                <w:rFonts w:hint="eastAsia" w:cstheme="minorBidi"/>
                <w:kern w:val="2"/>
                <w:szCs w:val="22"/>
                <w:lang w:val="en-US" w:eastAsia="zh-CN" w:bidi="ar-SA"/>
              </w:rPr>
              <w:t>可至少完成以下常规材料力学实验，且配置实验指导书。</w:t>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1.纯弯曲梁横截面正应力分布规律实验</w:t>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2.弯扭组合受力变形主应力及方向测定</w:t>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3.弯扭组合受力变形弯曲正应力测定</w:t>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4.弯扭组合受力变形扭转剪应力测定</w:t>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5.压杆失稳实验</w:t>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6.材料E，泊松比µ的测定实验</w:t>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7.偏心拉伸实验</w:t>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8.测量电桥应用实验</w:t>
            </w:r>
            <w:r>
              <w:rPr>
                <w:rFonts w:hint="eastAsia" w:asciiTheme="minorHAnsi" w:hAnsiTheme="minorHAnsi" w:eastAsiaTheme="minorEastAsia" w:cstheme="minorBidi"/>
                <w:kern w:val="2"/>
                <w:szCs w:val="22"/>
                <w:lang w:val="en-US" w:bidi="ar-SA"/>
              </w:rPr>
              <w:tab/>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9.电阻应变片横向效应系数测定实验</w:t>
            </w:r>
          </w:p>
          <w:p>
            <w:pPr>
              <w:spacing w:line="240" w:lineRule="auto"/>
              <w:rPr>
                <w:rFonts w:hint="eastAsia" w:asciiTheme="minorHAnsi" w:hAnsiTheme="minorHAnsi" w:eastAsiaTheme="minorEastAsia" w:cstheme="minorBidi"/>
                <w:kern w:val="2"/>
                <w:szCs w:val="22"/>
                <w:lang w:val="en-US" w:bidi="ar-SA"/>
              </w:rPr>
            </w:pPr>
            <w:r>
              <w:rPr>
                <w:rFonts w:hint="eastAsia" w:asciiTheme="minorHAnsi" w:hAnsiTheme="minorHAnsi" w:eastAsiaTheme="minorEastAsia" w:cstheme="minorBidi"/>
                <w:kern w:val="2"/>
                <w:szCs w:val="22"/>
                <w:lang w:val="en-US" w:bidi="ar-SA"/>
              </w:rPr>
              <w:t>10.静态应变测试实验</w:t>
            </w:r>
          </w:p>
        </w:tc>
        <w:tc>
          <w:tcPr>
            <w:tcW w:w="897" w:type="dxa"/>
            <w:vAlign w:val="center"/>
          </w:tcPr>
          <w:p>
            <w:pPr>
              <w:pStyle w:val="4"/>
              <w:spacing w:before="0"/>
              <w:ind w:left="0" w:leftChars="0"/>
              <w:jc w:val="center"/>
              <w:rPr>
                <w:rFonts w:hint="eastAsia" w:asciiTheme="minorHAnsi" w:hAnsiTheme="minorHAnsi" w:eastAsiaTheme="minorEastAsia" w:cstheme="minorBidi"/>
                <w:kern w:val="2"/>
                <w:szCs w:val="22"/>
                <w:lang w:val="en-US" w:eastAsia="zh-CN" w:bidi="ar-SA"/>
              </w:rPr>
            </w:pPr>
            <w:r>
              <w:rPr>
                <w:rFonts w:hint="eastAsia" w:asciiTheme="minorHAnsi" w:hAnsiTheme="minorHAnsi" w:eastAsiaTheme="minorEastAsia" w:cstheme="minorBidi"/>
                <w:kern w:val="2"/>
                <w:szCs w:val="22"/>
                <w:lang w:val="en-US" w:eastAsia="zh-CN" w:bidi="ar-SA"/>
              </w:rPr>
              <w:t>2</w:t>
            </w:r>
          </w:p>
        </w:tc>
        <w:tc>
          <w:tcPr>
            <w:tcW w:w="2126" w:type="dxa"/>
            <w:vAlign w:val="center"/>
          </w:tcPr>
          <w:p>
            <w:pPr>
              <w:pStyle w:val="4"/>
              <w:spacing w:before="0"/>
              <w:ind w:left="0" w:leftChars="0"/>
              <w:jc w:val="center"/>
              <w:rPr>
                <w:rFonts w:hint="default" w:asciiTheme="minorHAnsi" w:hAnsiTheme="minorHAnsi" w:eastAsiaTheme="minorEastAsia" w:cstheme="minorBidi"/>
                <w:kern w:val="2"/>
                <w:szCs w:val="22"/>
                <w:lang w:val="en-US" w:eastAsia="zh-CN" w:bidi="ar-SA"/>
              </w:rPr>
            </w:pPr>
            <w:r>
              <w:rPr>
                <w:rFonts w:hint="eastAsia" w:asciiTheme="minorHAnsi" w:hAnsiTheme="minorHAnsi" w:eastAsiaTheme="minorEastAsia" w:cstheme="minorBidi"/>
                <w:kern w:val="2"/>
                <w:szCs w:val="22"/>
                <w:lang w:val="en-US" w:eastAsia="zh-CN" w:bidi="ar-SA"/>
              </w:rPr>
              <w:t>33000</w:t>
            </w:r>
          </w:p>
        </w:tc>
      </w:tr>
    </w:tbl>
    <w:p>
      <w:pPr>
        <w:widowControl/>
        <w:jc w:val="left"/>
        <w:rPr>
          <w:b/>
          <w:sz w:val="28"/>
          <w:szCs w:val="28"/>
        </w:rPr>
      </w:pPr>
      <w:r>
        <w:rPr>
          <w:b/>
          <w:sz w:val="28"/>
          <w:szCs w:val="28"/>
        </w:rPr>
        <w:br w:type="page"/>
      </w:r>
      <w:r>
        <w:rPr>
          <w:rFonts w:hint="eastAsia"/>
          <w:b/>
          <w:sz w:val="28"/>
          <w:szCs w:val="28"/>
        </w:rPr>
        <w:t>供方响应：</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722"/>
        <w:gridCol w:w="1361"/>
        <w:gridCol w:w="1361"/>
        <w:gridCol w:w="1361"/>
        <w:gridCol w:w="1361"/>
        <w:gridCol w:w="1361"/>
        <w:gridCol w:w="136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jc w:val="center"/>
              <w:rPr>
                <w:b/>
                <w:sz w:val="28"/>
                <w:szCs w:val="28"/>
              </w:rPr>
            </w:pPr>
            <w:r>
              <w:rPr>
                <w:rFonts w:hint="eastAsia"/>
                <w:b/>
                <w:sz w:val="28"/>
                <w:szCs w:val="28"/>
              </w:rPr>
              <w:t>序号</w:t>
            </w:r>
          </w:p>
        </w:tc>
        <w:tc>
          <w:tcPr>
            <w:tcW w:w="2722" w:type="dxa"/>
          </w:tcPr>
          <w:p>
            <w:pPr>
              <w:jc w:val="center"/>
              <w:rPr>
                <w:b/>
                <w:sz w:val="28"/>
                <w:szCs w:val="28"/>
              </w:rPr>
            </w:pPr>
            <w:r>
              <w:rPr>
                <w:rFonts w:hint="eastAsia"/>
                <w:b/>
                <w:sz w:val="28"/>
                <w:szCs w:val="28"/>
              </w:rPr>
              <w:t>品名</w:t>
            </w:r>
          </w:p>
        </w:tc>
        <w:tc>
          <w:tcPr>
            <w:tcW w:w="1361" w:type="dxa"/>
          </w:tcPr>
          <w:p>
            <w:pPr>
              <w:jc w:val="center"/>
              <w:rPr>
                <w:b/>
                <w:sz w:val="28"/>
                <w:szCs w:val="28"/>
              </w:rPr>
            </w:pPr>
            <w:r>
              <w:rPr>
                <w:rFonts w:hint="eastAsia"/>
                <w:b/>
                <w:sz w:val="28"/>
                <w:szCs w:val="28"/>
              </w:rPr>
              <w:t>生产厂家</w:t>
            </w:r>
          </w:p>
        </w:tc>
        <w:tc>
          <w:tcPr>
            <w:tcW w:w="1361" w:type="dxa"/>
          </w:tcPr>
          <w:p>
            <w:pPr>
              <w:jc w:val="center"/>
              <w:rPr>
                <w:b/>
                <w:sz w:val="28"/>
                <w:szCs w:val="28"/>
              </w:rPr>
            </w:pPr>
            <w:r>
              <w:rPr>
                <w:rFonts w:hint="eastAsia"/>
                <w:b/>
                <w:sz w:val="28"/>
                <w:szCs w:val="28"/>
              </w:rPr>
              <w:t>型号</w:t>
            </w:r>
          </w:p>
        </w:tc>
        <w:tc>
          <w:tcPr>
            <w:tcW w:w="1361" w:type="dxa"/>
          </w:tcPr>
          <w:p>
            <w:pPr>
              <w:jc w:val="center"/>
              <w:rPr>
                <w:b/>
                <w:sz w:val="28"/>
                <w:szCs w:val="28"/>
              </w:rPr>
            </w:pPr>
            <w:r>
              <w:rPr>
                <w:rFonts w:hint="eastAsia"/>
                <w:b/>
                <w:sz w:val="28"/>
                <w:szCs w:val="28"/>
              </w:rPr>
              <w:t>数量</w:t>
            </w:r>
          </w:p>
        </w:tc>
        <w:tc>
          <w:tcPr>
            <w:tcW w:w="1361" w:type="dxa"/>
            <w:shd w:val="clear" w:color="auto" w:fill="auto"/>
          </w:tcPr>
          <w:p>
            <w:pPr>
              <w:widowControl/>
              <w:jc w:val="center"/>
              <w:rPr>
                <w:b/>
                <w:sz w:val="28"/>
                <w:szCs w:val="28"/>
              </w:rPr>
            </w:pPr>
            <w:r>
              <w:rPr>
                <w:rFonts w:hint="eastAsia"/>
                <w:b/>
                <w:sz w:val="28"/>
                <w:szCs w:val="28"/>
              </w:rPr>
              <w:t>单价</w:t>
            </w:r>
          </w:p>
        </w:tc>
        <w:tc>
          <w:tcPr>
            <w:tcW w:w="1361" w:type="dxa"/>
            <w:shd w:val="clear" w:color="auto" w:fill="auto"/>
          </w:tcPr>
          <w:p>
            <w:pPr>
              <w:widowControl/>
              <w:jc w:val="center"/>
              <w:rPr>
                <w:b/>
                <w:sz w:val="28"/>
                <w:szCs w:val="28"/>
              </w:rPr>
            </w:pPr>
            <w:r>
              <w:rPr>
                <w:rFonts w:hint="eastAsia"/>
                <w:b/>
                <w:sz w:val="28"/>
                <w:szCs w:val="28"/>
              </w:rPr>
              <w:t>合计</w:t>
            </w:r>
          </w:p>
        </w:tc>
        <w:tc>
          <w:tcPr>
            <w:tcW w:w="1361" w:type="dxa"/>
            <w:shd w:val="clear" w:color="auto" w:fill="auto"/>
          </w:tcPr>
          <w:p>
            <w:pPr>
              <w:jc w:val="center"/>
              <w:rPr>
                <w:b/>
                <w:sz w:val="28"/>
                <w:szCs w:val="28"/>
              </w:rPr>
            </w:pPr>
            <w:r>
              <w:rPr>
                <w:rFonts w:hint="eastAsia"/>
                <w:b/>
                <w:sz w:val="28"/>
                <w:szCs w:val="28"/>
              </w:rPr>
              <w:t>到货时间</w:t>
            </w:r>
          </w:p>
        </w:tc>
        <w:tc>
          <w:tcPr>
            <w:tcW w:w="1361" w:type="dxa"/>
            <w:shd w:val="clear" w:color="auto" w:fill="auto"/>
          </w:tcPr>
          <w:p>
            <w:pPr>
              <w:widowControl/>
              <w:jc w:val="center"/>
              <w:rPr>
                <w:b/>
                <w:sz w:val="28"/>
                <w:szCs w:val="28"/>
              </w:rPr>
            </w:pPr>
            <w:r>
              <w:rPr>
                <w:rFonts w:hint="eastAsia"/>
                <w:b/>
                <w:sz w:val="28"/>
                <w:szCs w:val="28"/>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 w:type="dxa"/>
          </w:tcPr>
          <w:p>
            <w:pPr>
              <w:jc w:val="center"/>
              <w:rPr>
                <w:sz w:val="28"/>
                <w:szCs w:val="28"/>
              </w:rPr>
            </w:pPr>
            <w:r>
              <w:rPr>
                <w:rFonts w:hint="eastAsia"/>
                <w:sz w:val="28"/>
                <w:szCs w:val="28"/>
              </w:rPr>
              <w:t>1</w:t>
            </w:r>
          </w:p>
        </w:tc>
        <w:tc>
          <w:tcPr>
            <w:tcW w:w="2722" w:type="dxa"/>
            <w:vAlign w:val="center"/>
          </w:tcPr>
          <w:p>
            <w:pPr>
              <w:jc w:val="center"/>
              <w:rPr>
                <w:b/>
              </w:rPr>
            </w:pPr>
          </w:p>
        </w:tc>
        <w:tc>
          <w:tcPr>
            <w:tcW w:w="1361" w:type="dxa"/>
            <w:vAlign w:val="center"/>
          </w:tcPr>
          <w:p>
            <w:pPr>
              <w:jc w:val="center"/>
              <w:rPr>
                <w:b/>
                <w:sz w:val="28"/>
                <w:szCs w:val="28"/>
              </w:rPr>
            </w:pPr>
          </w:p>
        </w:tc>
        <w:tc>
          <w:tcPr>
            <w:tcW w:w="1361" w:type="dxa"/>
            <w:vAlign w:val="center"/>
          </w:tcPr>
          <w:p>
            <w:pPr>
              <w:jc w:val="center"/>
              <w:rPr>
                <w:b/>
              </w:rPr>
            </w:pPr>
          </w:p>
        </w:tc>
        <w:tc>
          <w:tcPr>
            <w:tcW w:w="1361" w:type="dxa"/>
            <w:vAlign w:val="center"/>
          </w:tcPr>
          <w:p>
            <w:pPr>
              <w:jc w:val="center"/>
              <w:rPr>
                <w:b/>
              </w:rPr>
            </w:pPr>
          </w:p>
        </w:tc>
        <w:tc>
          <w:tcPr>
            <w:tcW w:w="1361" w:type="dxa"/>
            <w:shd w:val="clear" w:color="auto" w:fill="auto"/>
            <w:vAlign w:val="center"/>
          </w:tcPr>
          <w:p>
            <w:pPr>
              <w:widowControl/>
              <w:jc w:val="center"/>
              <w:rPr>
                <w:b/>
              </w:rPr>
            </w:pPr>
          </w:p>
        </w:tc>
        <w:tc>
          <w:tcPr>
            <w:tcW w:w="1361" w:type="dxa"/>
            <w:shd w:val="clear" w:color="auto" w:fill="auto"/>
            <w:vAlign w:val="center"/>
          </w:tcPr>
          <w:p>
            <w:pPr>
              <w:widowControl/>
              <w:jc w:val="center"/>
              <w:rPr>
                <w:b/>
              </w:rPr>
            </w:pPr>
          </w:p>
        </w:tc>
        <w:tc>
          <w:tcPr>
            <w:tcW w:w="1361" w:type="dxa"/>
            <w:shd w:val="clear" w:color="auto" w:fill="auto"/>
            <w:vAlign w:val="center"/>
          </w:tcPr>
          <w:p>
            <w:pPr>
              <w:widowControl/>
              <w:jc w:val="center"/>
              <w:rPr>
                <w:b/>
              </w:rPr>
            </w:pPr>
          </w:p>
        </w:tc>
        <w:tc>
          <w:tcPr>
            <w:tcW w:w="1361" w:type="dxa"/>
            <w:shd w:val="clear" w:color="auto" w:fill="auto"/>
            <w:vAlign w:val="center"/>
          </w:tcPr>
          <w:p>
            <w:pPr>
              <w:widowControl/>
              <w:jc w:val="center"/>
              <w:rPr>
                <w:b/>
              </w:rPr>
            </w:pPr>
          </w:p>
        </w:tc>
      </w:tr>
    </w:tbl>
    <w:p>
      <w:pPr>
        <w:jc w:val="center"/>
        <w:rPr>
          <w:b/>
        </w:rPr>
      </w:pPr>
    </w:p>
    <w:p>
      <w:pPr>
        <w:jc w:val="left"/>
        <w:rPr>
          <w:b/>
          <w:sz w:val="28"/>
          <w:szCs w:val="28"/>
        </w:rPr>
      </w:pPr>
      <w:r>
        <w:rPr>
          <w:rFonts w:hint="eastAsia"/>
          <w:b/>
          <w:sz w:val="28"/>
          <w:szCs w:val="28"/>
        </w:rPr>
        <w:t>其他说明：无</w:t>
      </w:r>
    </w:p>
    <w:p>
      <w:pPr>
        <w:spacing w:line="360" w:lineRule="auto"/>
        <w:jc w:val="left"/>
        <w:rPr>
          <w:rFonts w:hint="eastAsia"/>
          <w:b/>
          <w:sz w:val="28"/>
          <w:szCs w:val="28"/>
        </w:rPr>
      </w:pPr>
      <w:r>
        <w:rPr>
          <w:rFonts w:hint="eastAsia"/>
          <w:b/>
          <w:sz w:val="28"/>
          <w:szCs w:val="28"/>
        </w:rPr>
        <w:t>1.纯弯曲梁横截面正应力分布规律实验</w:t>
      </w:r>
    </w:p>
    <w:p>
      <w:pPr>
        <w:spacing w:line="360" w:lineRule="auto"/>
        <w:jc w:val="left"/>
        <w:rPr>
          <w:rFonts w:hint="eastAsia"/>
          <w:b/>
          <w:sz w:val="28"/>
          <w:szCs w:val="28"/>
        </w:rPr>
      </w:pPr>
      <w:r>
        <w:rPr>
          <w:rFonts w:hint="eastAsia"/>
          <w:b/>
          <w:sz w:val="28"/>
          <w:szCs w:val="28"/>
        </w:rPr>
        <w:t xml:space="preserve"> 2.弯扭组合受力变形主应力及方向测定</w:t>
      </w:r>
    </w:p>
    <w:p>
      <w:pPr>
        <w:spacing w:line="360" w:lineRule="auto"/>
        <w:jc w:val="left"/>
        <w:rPr>
          <w:rFonts w:hint="eastAsia"/>
          <w:b/>
          <w:sz w:val="28"/>
          <w:szCs w:val="28"/>
        </w:rPr>
      </w:pPr>
      <w:r>
        <w:rPr>
          <w:rFonts w:hint="eastAsia"/>
          <w:b/>
          <w:sz w:val="28"/>
          <w:szCs w:val="28"/>
        </w:rPr>
        <w:t xml:space="preserve"> 3.弯扭组合受力变形弯曲正应力测定</w:t>
      </w:r>
    </w:p>
    <w:p>
      <w:pPr>
        <w:spacing w:line="360" w:lineRule="auto"/>
        <w:jc w:val="left"/>
        <w:rPr>
          <w:rFonts w:hint="eastAsia"/>
          <w:b/>
          <w:sz w:val="28"/>
          <w:szCs w:val="28"/>
        </w:rPr>
      </w:pPr>
      <w:r>
        <w:rPr>
          <w:rFonts w:hint="eastAsia"/>
          <w:b/>
          <w:sz w:val="28"/>
          <w:szCs w:val="28"/>
        </w:rPr>
        <w:t xml:space="preserve"> 4.弯扭组合受力变形扭转剪应力测定</w:t>
      </w:r>
    </w:p>
    <w:p>
      <w:pPr>
        <w:spacing w:line="360" w:lineRule="auto"/>
        <w:jc w:val="left"/>
        <w:rPr>
          <w:rFonts w:hint="eastAsia"/>
          <w:b/>
          <w:sz w:val="28"/>
          <w:szCs w:val="28"/>
        </w:rPr>
      </w:pPr>
      <w:r>
        <w:rPr>
          <w:rFonts w:hint="eastAsia"/>
          <w:b/>
          <w:sz w:val="28"/>
          <w:szCs w:val="28"/>
        </w:rPr>
        <w:t xml:space="preserve"> 5.压杆失稳实验</w:t>
      </w:r>
    </w:p>
    <w:p>
      <w:pPr>
        <w:spacing w:line="360" w:lineRule="auto"/>
        <w:jc w:val="left"/>
        <w:rPr>
          <w:rFonts w:hint="eastAsia"/>
          <w:b/>
          <w:sz w:val="28"/>
          <w:szCs w:val="28"/>
        </w:rPr>
      </w:pPr>
      <w:r>
        <w:rPr>
          <w:rFonts w:hint="eastAsia"/>
          <w:b/>
          <w:sz w:val="28"/>
          <w:szCs w:val="28"/>
        </w:rPr>
        <w:t xml:space="preserve"> 6.材料E，泊松比µ的测定实验</w:t>
      </w:r>
    </w:p>
    <w:p>
      <w:pPr>
        <w:spacing w:line="360" w:lineRule="auto"/>
        <w:jc w:val="left"/>
        <w:rPr>
          <w:rFonts w:hint="eastAsia"/>
          <w:b/>
          <w:sz w:val="28"/>
          <w:szCs w:val="28"/>
        </w:rPr>
      </w:pPr>
      <w:r>
        <w:rPr>
          <w:rFonts w:hint="eastAsia"/>
          <w:b/>
          <w:sz w:val="28"/>
          <w:szCs w:val="28"/>
        </w:rPr>
        <w:t xml:space="preserve"> 7.偏心拉伸实验</w:t>
      </w:r>
    </w:p>
    <w:p>
      <w:pPr>
        <w:spacing w:line="360" w:lineRule="auto"/>
        <w:jc w:val="left"/>
        <w:rPr>
          <w:rFonts w:hint="eastAsia"/>
          <w:b/>
          <w:sz w:val="28"/>
          <w:szCs w:val="28"/>
        </w:rPr>
      </w:pPr>
      <w:r>
        <w:rPr>
          <w:rFonts w:hint="eastAsia"/>
          <w:b/>
          <w:sz w:val="28"/>
          <w:szCs w:val="28"/>
        </w:rPr>
        <w:t xml:space="preserve"> 8.测量电桥应用实验</w:t>
      </w:r>
      <w:r>
        <w:rPr>
          <w:rFonts w:hint="eastAsia"/>
          <w:b/>
          <w:sz w:val="28"/>
          <w:szCs w:val="28"/>
        </w:rPr>
        <w:tab/>
      </w:r>
    </w:p>
    <w:p>
      <w:pPr>
        <w:spacing w:line="360" w:lineRule="auto"/>
        <w:jc w:val="left"/>
        <w:rPr>
          <w:rFonts w:hint="eastAsia"/>
          <w:b/>
          <w:sz w:val="28"/>
          <w:szCs w:val="28"/>
        </w:rPr>
      </w:pPr>
      <w:r>
        <w:rPr>
          <w:rFonts w:hint="eastAsia"/>
          <w:b/>
          <w:sz w:val="28"/>
          <w:szCs w:val="28"/>
        </w:rPr>
        <w:t xml:space="preserve"> 9.电阻应变片横向效应系数测定实验</w:t>
      </w:r>
    </w:p>
    <w:p>
      <w:pPr>
        <w:spacing w:line="360" w:lineRule="auto"/>
        <w:jc w:val="left"/>
        <w:rPr>
          <w:b/>
          <w:sz w:val="28"/>
          <w:szCs w:val="28"/>
        </w:rPr>
      </w:pPr>
      <w:r>
        <w:rPr>
          <w:rFonts w:hint="eastAsia"/>
          <w:b/>
          <w:sz w:val="28"/>
          <w:szCs w:val="28"/>
        </w:rPr>
        <w:t xml:space="preserve"> 10.静态应变测试实验</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248056"/>
      <w:docPartObj>
        <w:docPartGallery w:val="autotext"/>
      </w:docPartObj>
    </w:sdtPr>
    <w:sdtContent>
      <w:sdt>
        <w:sdtPr>
          <w:id w:val="-1669238322"/>
          <w:docPartObj>
            <w:docPartGallery w:val="autotext"/>
          </w:docPartObj>
        </w:sdtPr>
        <w:sdtContent>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kNWJhZjFmMjA2Y2RmMTJkYmI4MTNiYWE0MTZkM2EifQ=="/>
  </w:docVars>
  <w:rsids>
    <w:rsidRoot w:val="00ED5016"/>
    <w:rsid w:val="000336F6"/>
    <w:rsid w:val="00042FB6"/>
    <w:rsid w:val="000D2640"/>
    <w:rsid w:val="000D56EC"/>
    <w:rsid w:val="000E14A6"/>
    <w:rsid w:val="000E358D"/>
    <w:rsid w:val="00116337"/>
    <w:rsid w:val="0013448B"/>
    <w:rsid w:val="001436D6"/>
    <w:rsid w:val="001575DA"/>
    <w:rsid w:val="00174F76"/>
    <w:rsid w:val="001A6F17"/>
    <w:rsid w:val="002402DA"/>
    <w:rsid w:val="002610E9"/>
    <w:rsid w:val="00272739"/>
    <w:rsid w:val="00284744"/>
    <w:rsid w:val="002B1F44"/>
    <w:rsid w:val="002C0695"/>
    <w:rsid w:val="002D143F"/>
    <w:rsid w:val="002D203E"/>
    <w:rsid w:val="003139E5"/>
    <w:rsid w:val="00314CA3"/>
    <w:rsid w:val="00362D98"/>
    <w:rsid w:val="003945AE"/>
    <w:rsid w:val="003B555F"/>
    <w:rsid w:val="003F7B94"/>
    <w:rsid w:val="00400B04"/>
    <w:rsid w:val="00433F34"/>
    <w:rsid w:val="0043707A"/>
    <w:rsid w:val="00460091"/>
    <w:rsid w:val="004A17A4"/>
    <w:rsid w:val="004F3835"/>
    <w:rsid w:val="004F398D"/>
    <w:rsid w:val="00537B65"/>
    <w:rsid w:val="005471BF"/>
    <w:rsid w:val="00574480"/>
    <w:rsid w:val="00582EB4"/>
    <w:rsid w:val="00596807"/>
    <w:rsid w:val="005A539B"/>
    <w:rsid w:val="005B0802"/>
    <w:rsid w:val="005E27F9"/>
    <w:rsid w:val="005E44B6"/>
    <w:rsid w:val="005E5E1D"/>
    <w:rsid w:val="005F2563"/>
    <w:rsid w:val="00606833"/>
    <w:rsid w:val="00651624"/>
    <w:rsid w:val="006518EA"/>
    <w:rsid w:val="00655ADD"/>
    <w:rsid w:val="00680C11"/>
    <w:rsid w:val="006D28A8"/>
    <w:rsid w:val="006D59B2"/>
    <w:rsid w:val="00703812"/>
    <w:rsid w:val="007706B7"/>
    <w:rsid w:val="00774FA8"/>
    <w:rsid w:val="007A7D05"/>
    <w:rsid w:val="007B26EB"/>
    <w:rsid w:val="007D5449"/>
    <w:rsid w:val="00837AF5"/>
    <w:rsid w:val="00876421"/>
    <w:rsid w:val="00885170"/>
    <w:rsid w:val="008873A5"/>
    <w:rsid w:val="008C5BEF"/>
    <w:rsid w:val="008C639E"/>
    <w:rsid w:val="008E2F08"/>
    <w:rsid w:val="008E4623"/>
    <w:rsid w:val="008E67E3"/>
    <w:rsid w:val="009001D6"/>
    <w:rsid w:val="00924D30"/>
    <w:rsid w:val="00932571"/>
    <w:rsid w:val="00934C3A"/>
    <w:rsid w:val="00973F4D"/>
    <w:rsid w:val="009A31BD"/>
    <w:rsid w:val="009B12A0"/>
    <w:rsid w:val="009B761D"/>
    <w:rsid w:val="009C33EA"/>
    <w:rsid w:val="00A204EF"/>
    <w:rsid w:val="00A210D2"/>
    <w:rsid w:val="00A26F98"/>
    <w:rsid w:val="00A473A6"/>
    <w:rsid w:val="00AA0C74"/>
    <w:rsid w:val="00AB3710"/>
    <w:rsid w:val="00AE746F"/>
    <w:rsid w:val="00B04F33"/>
    <w:rsid w:val="00B43EA1"/>
    <w:rsid w:val="00BA471B"/>
    <w:rsid w:val="00BD024C"/>
    <w:rsid w:val="00BE1174"/>
    <w:rsid w:val="00BE23B9"/>
    <w:rsid w:val="00C13AEE"/>
    <w:rsid w:val="00C827B4"/>
    <w:rsid w:val="00CA3C75"/>
    <w:rsid w:val="00CE1292"/>
    <w:rsid w:val="00CF0DE6"/>
    <w:rsid w:val="00D42F8D"/>
    <w:rsid w:val="00D52549"/>
    <w:rsid w:val="00D53EBB"/>
    <w:rsid w:val="00DC7B8B"/>
    <w:rsid w:val="00DD4450"/>
    <w:rsid w:val="00DE4FEA"/>
    <w:rsid w:val="00E43176"/>
    <w:rsid w:val="00E56B6A"/>
    <w:rsid w:val="00E62B5A"/>
    <w:rsid w:val="00E93193"/>
    <w:rsid w:val="00EA15C6"/>
    <w:rsid w:val="00EC0F85"/>
    <w:rsid w:val="00ED3343"/>
    <w:rsid w:val="00ED5016"/>
    <w:rsid w:val="00EE61BC"/>
    <w:rsid w:val="00F41F83"/>
    <w:rsid w:val="00F73ACD"/>
    <w:rsid w:val="00F80094"/>
    <w:rsid w:val="09C872E7"/>
    <w:rsid w:val="1D7A5593"/>
    <w:rsid w:val="647D1E84"/>
    <w:rsid w:val="65132763"/>
    <w:rsid w:val="6F4E038E"/>
    <w:rsid w:val="79845820"/>
    <w:rsid w:val="7D580441"/>
    <w:rsid w:val="7FFB4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0"/>
    <w:pPr>
      <w:keepNext/>
      <w:keepLines/>
      <w:spacing w:before="260" w:after="260" w:line="413" w:lineRule="auto"/>
      <w:outlineLvl w:val="2"/>
    </w:pPr>
    <w:rPr>
      <w:rFonts w:ascii="Times New Roman" w:hAnsi="Times New Roman" w:eastAsia="宋体" w:cs="Times New Roman"/>
      <w:b/>
      <w:sz w:val="32"/>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 w:val="24"/>
    </w:rPr>
  </w:style>
  <w:style w:type="paragraph" w:styleId="4">
    <w:name w:val="Body Text"/>
    <w:basedOn w:val="1"/>
    <w:link w:val="14"/>
    <w:qFormat/>
    <w:uiPriority w:val="1"/>
    <w:pPr>
      <w:autoSpaceDE w:val="0"/>
      <w:autoSpaceDN w:val="0"/>
      <w:spacing w:before="181"/>
      <w:ind w:left="112"/>
      <w:jc w:val="left"/>
    </w:pPr>
    <w:rPr>
      <w:rFonts w:ascii="微软雅黑" w:hAnsi="微软雅黑" w:eastAsia="微软雅黑" w:cs="微软雅黑"/>
      <w:kern w:val="0"/>
      <w:sz w:val="24"/>
      <w:szCs w:val="24"/>
      <w:lang w:val="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3 字符"/>
    <w:basedOn w:val="9"/>
    <w:link w:val="2"/>
    <w:qFormat/>
    <w:uiPriority w:val="0"/>
    <w:rPr>
      <w:rFonts w:ascii="Times New Roman" w:hAnsi="Times New Roman" w:eastAsia="宋体" w:cs="Times New Roman"/>
      <w:b/>
      <w:sz w:val="32"/>
      <w:szCs w:val="24"/>
    </w:rPr>
  </w:style>
  <w:style w:type="character" w:customStyle="1" w:styleId="14">
    <w:name w:val="正文文本 字符"/>
    <w:basedOn w:val="9"/>
    <w:link w:val="4"/>
    <w:qFormat/>
    <w:uiPriority w:val="1"/>
    <w:rPr>
      <w:rFonts w:ascii="微软雅黑" w:hAnsi="微软雅黑" w:eastAsia="微软雅黑" w:cs="微软雅黑"/>
      <w:kern w:val="0"/>
      <w:sz w:val="24"/>
      <w:szCs w:val="24"/>
      <w:lang w:val="zh-CN" w:bidi="zh-CN"/>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870</Words>
  <Characters>1045</Characters>
  <Lines>3</Lines>
  <Paragraphs>1</Paragraphs>
  <TotalTime>5</TotalTime>
  <ScaleCrop>false</ScaleCrop>
  <LinksUpToDate>false</LinksUpToDate>
  <CharactersWithSpaces>1061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2024-04-09T07:58:00Z</dcterms:created>
  <dc:creator>freeuser</dc:creator>
  <cp:lastModifiedBy>张嘉鹭</cp:lastModifiedBy>
  <dcterms:modified xsi:type="dcterms:W3CDTF">2024-07-10T01:53:35Z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ECAE64DEDEF84446A043109C5ABDF978_13</vt:lpwstr>
  </property>
</Properties>
</file>