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87192" w14:textId="77777777" w:rsidR="00A96D84" w:rsidRDefault="00421693">
      <w:pPr>
        <w:jc w:val="center"/>
        <w:rPr>
          <w:b/>
          <w:spacing w:val="320"/>
          <w:sz w:val="36"/>
          <w:szCs w:val="36"/>
        </w:rPr>
      </w:pPr>
      <w:r>
        <w:rPr>
          <w:rFonts w:hint="eastAsia"/>
          <w:b/>
          <w:spacing w:val="320"/>
          <w:sz w:val="36"/>
          <w:szCs w:val="36"/>
        </w:rPr>
        <w:t>分散采购询价单</w:t>
      </w:r>
    </w:p>
    <w:p w14:paraId="0379D691" w14:textId="77777777" w:rsidR="00A96D84" w:rsidRDefault="00421693">
      <w:pPr>
        <w:jc w:val="center"/>
        <w:rPr>
          <w:b/>
          <w:szCs w:val="21"/>
        </w:rPr>
      </w:pPr>
      <w:r>
        <w:rPr>
          <w:rFonts w:hint="eastAsia"/>
          <w:b/>
          <w:szCs w:val="21"/>
        </w:rPr>
        <w:t xml:space="preserve">                                           </w:t>
      </w:r>
      <w:r>
        <w:rPr>
          <w:rFonts w:hint="eastAsia"/>
          <w:b/>
          <w:szCs w:val="21"/>
        </w:rPr>
        <w:t>编号：</w:t>
      </w:r>
    </w:p>
    <w:p w14:paraId="74293B22" w14:textId="77777777" w:rsidR="00A96D84" w:rsidRDefault="00A96D84">
      <w:pPr>
        <w:spacing w:line="360" w:lineRule="exact"/>
        <w:jc w:val="left"/>
        <w:rPr>
          <w:rFonts w:asciiTheme="minorEastAsia" w:hAnsiTheme="minorEastAsia" w:cs="华文楷体"/>
          <w:bCs/>
          <w:sz w:val="24"/>
          <w:highlight w:val="yellow"/>
        </w:rPr>
      </w:pPr>
    </w:p>
    <w:p w14:paraId="6CCE8BF9" w14:textId="77777777" w:rsidR="00A96D84" w:rsidRDefault="00421693">
      <w:pPr>
        <w:spacing w:line="360" w:lineRule="exact"/>
        <w:jc w:val="left"/>
        <w:rPr>
          <w:rFonts w:ascii="宋体" w:hAnsi="宋体"/>
          <w:b/>
          <w:kern w:val="0"/>
          <w:sz w:val="24"/>
        </w:rPr>
      </w:pPr>
      <w:r>
        <w:rPr>
          <w:rFonts w:asciiTheme="minorEastAsia" w:hAnsiTheme="minorEastAsia" w:cs="华文楷体" w:hint="eastAsia"/>
          <w:b/>
          <w:sz w:val="24"/>
        </w:rPr>
        <w:t>说明：</w:t>
      </w:r>
    </w:p>
    <w:p w14:paraId="4ADCBCC7" w14:textId="51E832EF" w:rsidR="00A96D84" w:rsidRDefault="00421693">
      <w:pPr>
        <w:pStyle w:val="1"/>
        <w:numPr>
          <w:ilvl w:val="0"/>
          <w:numId w:val="0"/>
        </w:numPr>
        <w:rPr>
          <w:sz w:val="24"/>
        </w:rPr>
      </w:pPr>
      <w:r>
        <w:rPr>
          <w:rFonts w:hint="eastAsia"/>
          <w:sz w:val="24"/>
        </w:rPr>
        <w:t>一、</w:t>
      </w:r>
      <w:r>
        <w:rPr>
          <w:rFonts w:hint="eastAsia"/>
          <w:sz w:val="24"/>
          <w:szCs w:val="24"/>
        </w:rPr>
        <w:t>报价须包含服务成本、利润、税金和承担的风险等可能发生的一切费用。</w:t>
      </w:r>
    </w:p>
    <w:p w14:paraId="1142F8BC" w14:textId="14B5F3A5" w:rsidR="00A96D84" w:rsidRDefault="00421693">
      <w:pPr>
        <w:spacing w:line="360" w:lineRule="exact"/>
        <w:jc w:val="left"/>
        <w:rPr>
          <w:sz w:val="24"/>
        </w:rPr>
      </w:pPr>
      <w:r>
        <w:rPr>
          <w:rFonts w:hint="eastAsia"/>
          <w:sz w:val="24"/>
        </w:rPr>
        <w:t>二、响应文件</w:t>
      </w:r>
      <w:r>
        <w:rPr>
          <w:rFonts w:hint="eastAsia"/>
          <w:b/>
          <w:sz w:val="24"/>
        </w:rPr>
        <w:t>一份</w:t>
      </w:r>
      <w:r w:rsidR="002E7B13">
        <w:rPr>
          <w:rFonts w:hint="eastAsia"/>
          <w:b/>
          <w:sz w:val="24"/>
        </w:rPr>
        <w:t>（报价表）</w:t>
      </w:r>
      <w:r>
        <w:rPr>
          <w:rFonts w:hint="eastAsia"/>
          <w:sz w:val="24"/>
        </w:rPr>
        <w:t>用印密封后请在</w:t>
      </w:r>
      <w:r>
        <w:rPr>
          <w:rFonts w:hint="eastAsia"/>
          <w:sz w:val="24"/>
        </w:rPr>
        <w:t>2</w:t>
      </w:r>
      <w:r>
        <w:rPr>
          <w:sz w:val="24"/>
        </w:rPr>
        <w:t>024</w:t>
      </w:r>
      <w:r>
        <w:rPr>
          <w:rFonts w:hint="eastAsia"/>
          <w:sz w:val="24"/>
        </w:rPr>
        <w:t>年</w:t>
      </w:r>
      <w:r w:rsidR="007A7E52">
        <w:rPr>
          <w:sz w:val="24"/>
        </w:rPr>
        <w:t>12</w:t>
      </w:r>
      <w:r w:rsidRPr="009F5787">
        <w:rPr>
          <w:rFonts w:hint="eastAsia"/>
          <w:sz w:val="24"/>
        </w:rPr>
        <w:t>月</w:t>
      </w:r>
      <w:r w:rsidR="007A7E52">
        <w:rPr>
          <w:sz w:val="24"/>
        </w:rPr>
        <w:t>1</w:t>
      </w:r>
      <w:r w:rsidR="00F21F2B">
        <w:rPr>
          <w:sz w:val="24"/>
        </w:rPr>
        <w:t>8</w:t>
      </w:r>
      <w:r w:rsidRPr="009F5787">
        <w:rPr>
          <w:rFonts w:hint="eastAsia"/>
          <w:sz w:val="24"/>
        </w:rPr>
        <w:t>日上午</w:t>
      </w:r>
      <w:r w:rsidRPr="009F5787">
        <w:rPr>
          <w:rFonts w:hint="eastAsia"/>
          <w:sz w:val="24"/>
        </w:rPr>
        <w:t>1</w:t>
      </w:r>
      <w:r w:rsidRPr="009F5787">
        <w:rPr>
          <w:sz w:val="24"/>
        </w:rPr>
        <w:t>1</w:t>
      </w:r>
      <w:r w:rsidRPr="009F5787">
        <w:rPr>
          <w:rFonts w:hint="eastAsia"/>
          <w:sz w:val="24"/>
        </w:rPr>
        <w:t>点</w:t>
      </w:r>
      <w:r>
        <w:rPr>
          <w:rFonts w:hint="eastAsia"/>
          <w:sz w:val="24"/>
        </w:rPr>
        <w:t>前送到江苏省</w:t>
      </w:r>
      <w:r>
        <w:rPr>
          <w:sz w:val="24"/>
        </w:rPr>
        <w:t>徐州市铜山</w:t>
      </w:r>
      <w:r>
        <w:rPr>
          <w:rFonts w:hint="eastAsia"/>
          <w:sz w:val="24"/>
        </w:rPr>
        <w:t>新区</w:t>
      </w:r>
      <w:r>
        <w:rPr>
          <w:sz w:val="24"/>
        </w:rPr>
        <w:t>上海路</w:t>
      </w:r>
      <w:r>
        <w:rPr>
          <w:rFonts w:hint="eastAsia"/>
          <w:sz w:val="24"/>
        </w:rPr>
        <w:t>101</w:t>
      </w:r>
      <w:r>
        <w:rPr>
          <w:rFonts w:hint="eastAsia"/>
          <w:sz w:val="24"/>
        </w:rPr>
        <w:t>号</w:t>
      </w:r>
      <w:r>
        <w:rPr>
          <w:sz w:val="24"/>
        </w:rPr>
        <w:t>实验室</w:t>
      </w:r>
      <w:r>
        <w:rPr>
          <w:rFonts w:hint="eastAsia"/>
          <w:sz w:val="24"/>
        </w:rPr>
        <w:t>与</w:t>
      </w:r>
      <w:r>
        <w:rPr>
          <w:sz w:val="24"/>
        </w:rPr>
        <w:t>设备管理处</w:t>
      </w:r>
      <w:r>
        <w:rPr>
          <w:rFonts w:hint="eastAsia"/>
          <w:sz w:val="24"/>
        </w:rPr>
        <w:t>14</w:t>
      </w:r>
      <w:r>
        <w:rPr>
          <w:sz w:val="24"/>
        </w:rPr>
        <w:t>#20</w:t>
      </w:r>
      <w:r w:rsidR="007A7E52">
        <w:rPr>
          <w:sz w:val="24"/>
        </w:rPr>
        <w:t>3</w:t>
      </w:r>
      <w:r>
        <w:rPr>
          <w:rFonts w:hint="eastAsia"/>
          <w:sz w:val="24"/>
        </w:rPr>
        <w:t>室；联系人及联系电话：</w:t>
      </w:r>
      <w:r w:rsidR="007A7E52">
        <w:rPr>
          <w:rFonts w:hint="eastAsia"/>
          <w:sz w:val="24"/>
        </w:rPr>
        <w:t>雷小春</w:t>
      </w:r>
      <w:r>
        <w:rPr>
          <w:rFonts w:hint="eastAsia"/>
          <w:sz w:val="24"/>
        </w:rPr>
        <w:t>老师</w:t>
      </w:r>
      <w:r>
        <w:rPr>
          <w:sz w:val="24"/>
        </w:rPr>
        <w:t>，</w:t>
      </w:r>
      <w:r>
        <w:rPr>
          <w:rFonts w:hint="eastAsia"/>
          <w:sz w:val="24"/>
        </w:rPr>
        <w:t>0516-836563</w:t>
      </w:r>
      <w:r w:rsidR="007A7E52">
        <w:rPr>
          <w:sz w:val="24"/>
        </w:rPr>
        <w:t>07</w:t>
      </w:r>
      <w:r>
        <w:rPr>
          <w:rFonts w:hint="eastAsia"/>
          <w:sz w:val="24"/>
        </w:rPr>
        <w:t>。</w:t>
      </w:r>
    </w:p>
    <w:p w14:paraId="122BC8B3" w14:textId="366301BB" w:rsidR="00A96D84" w:rsidRPr="009F5787" w:rsidRDefault="0022724E">
      <w:pPr>
        <w:spacing w:line="360" w:lineRule="exact"/>
        <w:jc w:val="left"/>
        <w:rPr>
          <w:sz w:val="24"/>
        </w:rPr>
      </w:pPr>
      <w:r>
        <w:rPr>
          <w:rFonts w:asciiTheme="minorEastAsia" w:hAnsiTheme="minorEastAsia" w:cs="华文楷体" w:hint="eastAsia"/>
          <w:bCs/>
          <w:sz w:val="24"/>
        </w:rPr>
        <w:t>三</w:t>
      </w:r>
      <w:r w:rsidR="00421693">
        <w:rPr>
          <w:rFonts w:asciiTheme="minorEastAsia" w:hAnsiTheme="minorEastAsia" w:cs="华文楷体" w:hint="eastAsia"/>
          <w:bCs/>
          <w:sz w:val="24"/>
        </w:rPr>
        <w:t>、本次预算不高于</w:t>
      </w:r>
      <w:r w:rsidR="00F21F2B">
        <w:rPr>
          <w:rFonts w:asciiTheme="minorEastAsia" w:hAnsiTheme="minorEastAsia" w:cs="华文楷体"/>
          <w:bCs/>
          <w:sz w:val="24"/>
        </w:rPr>
        <w:t>5</w:t>
      </w:r>
      <w:r w:rsidR="00421693">
        <w:rPr>
          <w:rFonts w:asciiTheme="minorEastAsia" w:hAnsiTheme="minorEastAsia" w:cs="华文楷体" w:hint="eastAsia"/>
          <w:bCs/>
          <w:sz w:val="24"/>
        </w:rPr>
        <w:t>万元，</w:t>
      </w:r>
      <w:r w:rsidR="00421693" w:rsidRPr="009F5787">
        <w:rPr>
          <w:rFonts w:hint="eastAsia"/>
          <w:sz w:val="24"/>
        </w:rPr>
        <w:t>质保期不低于</w:t>
      </w:r>
      <w:r w:rsidR="00421693" w:rsidRPr="009F5787">
        <w:rPr>
          <w:rFonts w:hint="eastAsia"/>
          <w:sz w:val="24"/>
        </w:rPr>
        <w:t>2</w:t>
      </w:r>
      <w:r w:rsidR="00421693" w:rsidRPr="009F5787">
        <w:rPr>
          <w:rFonts w:hint="eastAsia"/>
          <w:sz w:val="24"/>
        </w:rPr>
        <w:t>年。</w:t>
      </w:r>
    </w:p>
    <w:p w14:paraId="34BF25E3" w14:textId="77777777" w:rsidR="00A96D84" w:rsidRPr="00F21F2B" w:rsidRDefault="00A96D84">
      <w:pPr>
        <w:spacing w:line="360" w:lineRule="exact"/>
        <w:jc w:val="left"/>
        <w:rPr>
          <w:rFonts w:asciiTheme="minorEastAsia" w:hAnsiTheme="minorEastAsia" w:cs="华文楷体"/>
          <w:bCs/>
          <w:sz w:val="24"/>
        </w:rPr>
      </w:pPr>
    </w:p>
    <w:p w14:paraId="241D4B69" w14:textId="77777777" w:rsidR="00A96D84" w:rsidRDefault="00421693">
      <w:pPr>
        <w:spacing w:line="360" w:lineRule="exact"/>
        <w:jc w:val="left"/>
        <w:rPr>
          <w:rFonts w:asciiTheme="minorEastAsia" w:hAnsiTheme="minorEastAsia" w:cs="华文楷体"/>
          <w:b/>
          <w:sz w:val="24"/>
        </w:rPr>
      </w:pPr>
      <w:r>
        <w:rPr>
          <w:rFonts w:asciiTheme="minorEastAsia" w:hAnsiTheme="minorEastAsia" w:cs="华文楷体" w:hint="eastAsia"/>
          <w:b/>
          <w:sz w:val="24"/>
        </w:rPr>
        <w:t>需求：</w:t>
      </w:r>
    </w:p>
    <w:p w14:paraId="12E2BBBC" w14:textId="33E466EE" w:rsidR="00A96D84" w:rsidRPr="00C45BD1" w:rsidRDefault="00421693" w:rsidP="00C45BD1">
      <w:pPr>
        <w:spacing w:line="276" w:lineRule="auto"/>
        <w:jc w:val="left"/>
        <w:rPr>
          <w:rFonts w:ascii="宋体" w:hAnsi="宋体" w:cs="宋体"/>
          <w:color w:val="000000"/>
          <w:kern w:val="0"/>
          <w:sz w:val="24"/>
        </w:rPr>
      </w:pPr>
      <w:r w:rsidRPr="00C45BD1">
        <w:rPr>
          <w:rFonts w:ascii="宋体" w:hAnsi="宋体" w:cs="宋体" w:hint="eastAsia"/>
          <w:color w:val="000000"/>
          <w:kern w:val="0"/>
          <w:sz w:val="24"/>
        </w:rPr>
        <w:t>一、名称：</w:t>
      </w:r>
      <w:r w:rsidR="007A7E52">
        <w:rPr>
          <w:rFonts w:ascii="宋体" w:hAnsi="宋体" w:cs="宋体" w:hint="eastAsia"/>
          <w:color w:val="000000"/>
          <w:kern w:val="0"/>
          <w:sz w:val="24"/>
        </w:rPr>
        <w:t>实验动物</w:t>
      </w:r>
      <w:r w:rsidRPr="00C45BD1">
        <w:rPr>
          <w:rFonts w:ascii="宋体" w:hAnsi="宋体" w:cs="宋体" w:hint="eastAsia"/>
          <w:color w:val="000000"/>
          <w:kern w:val="0"/>
          <w:sz w:val="24"/>
        </w:rPr>
        <w:t>管理系统；</w:t>
      </w:r>
    </w:p>
    <w:p w14:paraId="1F48E4CE" w14:textId="2A1D7235" w:rsidR="00A96D84" w:rsidRPr="00C45BD1" w:rsidRDefault="00421693" w:rsidP="00C45BD1">
      <w:pPr>
        <w:spacing w:line="276" w:lineRule="auto"/>
        <w:jc w:val="left"/>
        <w:rPr>
          <w:rFonts w:ascii="宋体" w:hAnsi="宋体" w:cs="宋体"/>
          <w:color w:val="000000"/>
          <w:kern w:val="0"/>
          <w:sz w:val="24"/>
        </w:rPr>
      </w:pPr>
      <w:r w:rsidRPr="00C45BD1">
        <w:rPr>
          <w:rFonts w:ascii="宋体" w:hAnsi="宋体" w:cs="宋体" w:hint="eastAsia"/>
          <w:color w:val="000000"/>
          <w:kern w:val="0"/>
          <w:sz w:val="24"/>
        </w:rPr>
        <w:t>二、</w:t>
      </w:r>
      <w:r w:rsidRPr="00C45BD1">
        <w:rPr>
          <w:rFonts w:ascii="宋体" w:hAnsi="宋体" w:cs="宋体"/>
          <w:color w:val="000000"/>
          <w:kern w:val="0"/>
          <w:sz w:val="24"/>
        </w:rPr>
        <w:t>项目简介</w:t>
      </w:r>
      <w:r w:rsidRPr="00C45BD1">
        <w:rPr>
          <w:rFonts w:ascii="宋体" w:hAnsi="宋体" w:cs="宋体" w:hint="eastAsia"/>
          <w:color w:val="000000"/>
          <w:kern w:val="0"/>
          <w:sz w:val="24"/>
        </w:rPr>
        <w:t>：</w:t>
      </w:r>
      <w:r w:rsidR="00CF2726">
        <w:rPr>
          <w:rFonts w:ascii="宋体" w:hAnsi="宋体" w:cs="宋体" w:hint="eastAsia"/>
          <w:color w:val="000000"/>
          <w:kern w:val="0"/>
          <w:sz w:val="24"/>
        </w:rPr>
        <w:t>构建实验动物</w:t>
      </w:r>
      <w:r w:rsidRPr="00C45BD1">
        <w:rPr>
          <w:rFonts w:ascii="宋体" w:hAnsi="宋体" w:cs="宋体" w:hint="eastAsia"/>
          <w:color w:val="000000"/>
          <w:kern w:val="0"/>
          <w:sz w:val="24"/>
        </w:rPr>
        <w:t>管理系统</w:t>
      </w:r>
      <w:r w:rsidRPr="00C45BD1">
        <w:rPr>
          <w:rFonts w:ascii="宋体" w:hAnsi="宋体" w:cs="宋体"/>
          <w:color w:val="000000"/>
          <w:kern w:val="0"/>
          <w:sz w:val="24"/>
        </w:rPr>
        <w:t>，</w:t>
      </w:r>
      <w:r w:rsidRPr="00C45BD1">
        <w:rPr>
          <w:rFonts w:ascii="宋体" w:hAnsi="宋体" w:cs="宋体" w:hint="eastAsia"/>
          <w:color w:val="000000"/>
          <w:kern w:val="0"/>
          <w:sz w:val="24"/>
        </w:rPr>
        <w:t>实现全校</w:t>
      </w:r>
      <w:r w:rsidR="00CF2726">
        <w:rPr>
          <w:rFonts w:ascii="宋体" w:hAnsi="宋体" w:cs="宋体" w:hint="eastAsia"/>
          <w:color w:val="000000"/>
          <w:kern w:val="0"/>
          <w:sz w:val="24"/>
        </w:rPr>
        <w:t>实验动物伦理审查</w:t>
      </w:r>
      <w:r w:rsidRPr="00C45BD1">
        <w:rPr>
          <w:rFonts w:ascii="宋体" w:hAnsi="宋体" w:cs="宋体" w:hint="eastAsia"/>
          <w:color w:val="000000"/>
          <w:kern w:val="0"/>
          <w:sz w:val="24"/>
        </w:rPr>
        <w:t>、</w:t>
      </w:r>
      <w:r w:rsidR="00CF2726">
        <w:rPr>
          <w:rFonts w:ascii="宋体" w:hAnsi="宋体" w:cs="宋体" w:hint="eastAsia"/>
          <w:color w:val="000000"/>
          <w:kern w:val="0"/>
          <w:sz w:val="24"/>
        </w:rPr>
        <w:t>动物实验项目管理</w:t>
      </w:r>
      <w:r w:rsidRPr="00C45BD1">
        <w:rPr>
          <w:rFonts w:ascii="宋体" w:hAnsi="宋体" w:cs="宋体" w:hint="eastAsia"/>
          <w:color w:val="000000"/>
          <w:kern w:val="0"/>
          <w:sz w:val="24"/>
        </w:rPr>
        <w:t>、</w:t>
      </w:r>
      <w:r w:rsidR="00CF2726">
        <w:rPr>
          <w:rFonts w:ascii="宋体" w:hAnsi="宋体" w:cs="宋体" w:hint="eastAsia"/>
          <w:color w:val="000000"/>
          <w:kern w:val="0"/>
          <w:sz w:val="24"/>
        </w:rPr>
        <w:t>实验动物申购和使用</w:t>
      </w:r>
      <w:r w:rsidRPr="00C45BD1">
        <w:rPr>
          <w:rFonts w:ascii="宋体" w:hAnsi="宋体" w:cs="宋体" w:hint="eastAsia"/>
          <w:color w:val="000000"/>
          <w:kern w:val="0"/>
          <w:sz w:val="24"/>
        </w:rPr>
        <w:t>、</w:t>
      </w:r>
      <w:r w:rsidR="00CF2726">
        <w:rPr>
          <w:rFonts w:ascii="宋体" w:hAnsi="宋体" w:cs="宋体" w:hint="eastAsia"/>
          <w:color w:val="000000"/>
          <w:kern w:val="0"/>
          <w:sz w:val="24"/>
        </w:rPr>
        <w:t>实验动物</w:t>
      </w:r>
      <w:r w:rsidRPr="00C45BD1">
        <w:rPr>
          <w:rFonts w:ascii="宋体" w:hAnsi="宋体" w:cs="宋体" w:hint="eastAsia"/>
          <w:color w:val="000000"/>
          <w:kern w:val="0"/>
          <w:sz w:val="24"/>
        </w:rPr>
        <w:t>回收等全过程闭环管理，全流程化</w:t>
      </w:r>
      <w:r w:rsidRPr="00C45BD1">
        <w:rPr>
          <w:rFonts w:ascii="宋体" w:hAnsi="宋体" w:cs="宋体"/>
          <w:color w:val="000000"/>
          <w:kern w:val="0"/>
          <w:sz w:val="24"/>
        </w:rPr>
        <w:t>动态管控</w:t>
      </w:r>
      <w:r w:rsidRPr="00C45BD1">
        <w:rPr>
          <w:rFonts w:ascii="宋体" w:hAnsi="宋体" w:cs="宋体" w:hint="eastAsia"/>
          <w:color w:val="000000"/>
          <w:kern w:val="0"/>
          <w:sz w:val="24"/>
        </w:rPr>
        <w:t>。</w:t>
      </w:r>
    </w:p>
    <w:p w14:paraId="4A7E6D94" w14:textId="63E62CF1" w:rsidR="00A96D84" w:rsidRDefault="00421693" w:rsidP="00C45BD1">
      <w:pPr>
        <w:spacing w:line="276" w:lineRule="auto"/>
        <w:jc w:val="left"/>
        <w:rPr>
          <w:rFonts w:ascii="宋体" w:hAnsi="宋体" w:cs="宋体"/>
          <w:color w:val="000000"/>
          <w:kern w:val="0"/>
          <w:sz w:val="24"/>
          <w:szCs w:val="24"/>
        </w:rPr>
      </w:pPr>
      <w:r>
        <w:rPr>
          <w:rFonts w:ascii="宋体" w:hAnsi="宋体" w:cs="宋体" w:hint="eastAsia"/>
          <w:color w:val="000000"/>
          <w:kern w:val="0"/>
          <w:sz w:val="24"/>
          <w:szCs w:val="24"/>
        </w:rPr>
        <w:t>三、预算：</w:t>
      </w:r>
      <w:r w:rsidR="00CF2726">
        <w:rPr>
          <w:rFonts w:ascii="宋体" w:hAnsi="宋体" w:cs="宋体"/>
          <w:color w:val="000000"/>
          <w:kern w:val="0"/>
          <w:sz w:val="24"/>
          <w:szCs w:val="24"/>
        </w:rPr>
        <w:t>4</w:t>
      </w:r>
      <w:r>
        <w:rPr>
          <w:rFonts w:ascii="宋体" w:hAnsi="宋体" w:cs="宋体" w:hint="eastAsia"/>
          <w:color w:val="000000"/>
          <w:kern w:val="0"/>
          <w:sz w:val="24"/>
          <w:szCs w:val="24"/>
        </w:rPr>
        <w:t>万元；</w:t>
      </w:r>
    </w:p>
    <w:p w14:paraId="6F3EB030" w14:textId="77777777" w:rsidR="00A96D84" w:rsidRDefault="00421693">
      <w:pPr>
        <w:spacing w:line="276" w:lineRule="auto"/>
        <w:jc w:val="left"/>
        <w:rPr>
          <w:rFonts w:ascii="宋体" w:hAnsi="宋体" w:cs="宋体"/>
          <w:color w:val="000000"/>
          <w:kern w:val="0"/>
          <w:sz w:val="24"/>
          <w:szCs w:val="24"/>
        </w:rPr>
      </w:pPr>
      <w:r>
        <w:rPr>
          <w:rFonts w:ascii="宋体" w:hAnsi="宋体" w:cs="宋体" w:hint="eastAsia"/>
          <w:color w:val="000000"/>
          <w:kern w:val="0"/>
          <w:sz w:val="24"/>
          <w:szCs w:val="24"/>
        </w:rPr>
        <w:t>三、技术要求：</w:t>
      </w:r>
    </w:p>
    <w:p w14:paraId="1877C451" w14:textId="3DC85C54" w:rsidR="00A96D84" w:rsidRPr="0061093C" w:rsidRDefault="00A96D84" w:rsidP="0061093C">
      <w:pPr>
        <w:spacing w:line="276" w:lineRule="auto"/>
        <w:ind w:firstLineChars="200" w:firstLine="482"/>
        <w:jc w:val="left"/>
        <w:rPr>
          <w:rFonts w:ascii="宋体" w:hAnsi="宋体" w:cs="宋体"/>
          <w:b/>
          <w:color w:val="000000"/>
          <w:kern w:val="0"/>
          <w:sz w:val="24"/>
          <w:szCs w:val="24"/>
          <w:lang w:val="zh-CN"/>
        </w:rPr>
      </w:pPr>
    </w:p>
    <w:tbl>
      <w:tblPr>
        <w:tblW w:w="8277" w:type="dxa"/>
        <w:jc w:val="center"/>
        <w:tblCellMar>
          <w:top w:w="28" w:type="dxa"/>
          <w:left w:w="28" w:type="dxa"/>
          <w:bottom w:w="28" w:type="dxa"/>
          <w:right w:w="28" w:type="dxa"/>
        </w:tblCellMar>
        <w:tblLook w:val="04A0" w:firstRow="1" w:lastRow="0" w:firstColumn="1" w:lastColumn="0" w:noHBand="0" w:noVBand="1"/>
      </w:tblPr>
      <w:tblGrid>
        <w:gridCol w:w="1142"/>
        <w:gridCol w:w="1813"/>
        <w:gridCol w:w="5322"/>
      </w:tblGrid>
      <w:tr w:rsidR="00B7064A" w14:paraId="3A8486E3" w14:textId="77777777" w:rsidTr="0008458C">
        <w:trPr>
          <w:trHeight w:val="440"/>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08D3B" w14:textId="77777777" w:rsidR="00B7064A" w:rsidRDefault="00B7064A" w:rsidP="0008458C">
            <w:pPr>
              <w:widowControl/>
              <w:jc w:val="left"/>
              <w:textAlignment w:val="center"/>
              <w:rPr>
                <w:rFonts w:ascii="仿宋" w:eastAsia="仿宋" w:hAnsi="仿宋" w:cs="仿宋"/>
                <w:b/>
                <w:bCs/>
                <w:color w:val="000000"/>
                <w:sz w:val="24"/>
              </w:rPr>
            </w:pPr>
            <w:r>
              <w:rPr>
                <w:rStyle w:val="font31"/>
                <w:rFonts w:ascii="仿宋" w:eastAsia="仿宋" w:hAnsi="仿宋" w:cs="仿宋" w:hint="default"/>
                <w:sz w:val="24"/>
                <w:szCs w:val="24"/>
                <w:lang w:bidi="ar"/>
              </w:rPr>
              <w:t>模块</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71C2C" w14:textId="77777777" w:rsidR="00B7064A" w:rsidRDefault="00B7064A" w:rsidP="0008458C">
            <w:pPr>
              <w:widowControl/>
              <w:jc w:val="left"/>
              <w:textAlignment w:val="center"/>
              <w:rPr>
                <w:rFonts w:ascii="仿宋" w:eastAsia="仿宋" w:hAnsi="仿宋" w:cs="仿宋"/>
                <w:b/>
                <w:bCs/>
                <w:color w:val="000000"/>
                <w:sz w:val="24"/>
              </w:rPr>
            </w:pPr>
            <w:r>
              <w:rPr>
                <w:rStyle w:val="font31"/>
                <w:rFonts w:ascii="仿宋" w:eastAsia="仿宋" w:hAnsi="仿宋" w:cs="仿宋" w:hint="default"/>
                <w:sz w:val="24"/>
                <w:szCs w:val="24"/>
                <w:lang w:bidi="ar"/>
              </w:rPr>
              <w:t>功能说明</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0BB0B" w14:textId="77777777" w:rsidR="00B7064A" w:rsidRDefault="00B7064A" w:rsidP="0008458C">
            <w:pPr>
              <w:widowControl/>
              <w:jc w:val="left"/>
              <w:textAlignment w:val="center"/>
              <w:rPr>
                <w:rFonts w:ascii="仿宋" w:eastAsia="仿宋" w:hAnsi="仿宋" w:cs="仿宋"/>
                <w:b/>
                <w:bCs/>
                <w:color w:val="000000"/>
                <w:sz w:val="24"/>
              </w:rPr>
            </w:pPr>
            <w:r>
              <w:rPr>
                <w:rStyle w:val="font31"/>
                <w:rFonts w:ascii="仿宋" w:eastAsia="仿宋" w:hAnsi="仿宋" w:cs="仿宋" w:hint="default"/>
                <w:sz w:val="24"/>
                <w:szCs w:val="24"/>
                <w:lang w:bidi="ar"/>
              </w:rPr>
              <w:t>操作要求</w:t>
            </w:r>
          </w:p>
        </w:tc>
      </w:tr>
      <w:tr w:rsidR="00B7064A" w14:paraId="766D26DD" w14:textId="77777777" w:rsidTr="0008458C">
        <w:trPr>
          <w:trHeight w:val="620"/>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78FE7" w14:textId="77777777" w:rsidR="00B7064A" w:rsidRDefault="00B7064A" w:rsidP="0008458C">
            <w:pPr>
              <w:widowControl/>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szCs w:val="24"/>
                <w:lang w:bidi="ar"/>
              </w:rPr>
              <w:t>1 用户管理</w:t>
            </w:r>
          </w:p>
        </w:tc>
        <w:tc>
          <w:tcPr>
            <w:tcW w:w="7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9857CD"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定义用户角色、权限，设置系统用户账号、修改密码，显示用户列表。此处用户为系统管理人员，执行管理操作。</w:t>
            </w:r>
          </w:p>
        </w:tc>
      </w:tr>
      <w:tr w:rsidR="00B7064A" w14:paraId="54A92347" w14:textId="77777777" w:rsidTr="0008458C">
        <w:trPr>
          <w:trHeight w:val="4032"/>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8F2DB" w14:textId="77777777"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t xml:space="preserve">1.1 </w:t>
            </w:r>
            <w:r>
              <w:rPr>
                <w:rStyle w:val="font01"/>
                <w:rFonts w:ascii="仿宋" w:eastAsia="仿宋" w:hAnsi="仿宋" w:cs="仿宋" w:hint="default"/>
                <w:sz w:val="24"/>
                <w:szCs w:val="24"/>
                <w:lang w:bidi="ar"/>
              </w:rPr>
              <w:t>角色定义</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9E17"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设置最高级管理员1-2名，以及系统管理员、受限用户；伦理审查人员，包括：秘书、兽医、委员、IACUC审查员；申购审批人员，包括导师、实验室审批人员，所属二级学院审核人员等；以及一般用户，包括教师和学生(研究生)。</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2ACB9" w14:textId="77777777"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t>(1)</w:t>
            </w:r>
            <w:r>
              <w:rPr>
                <w:rStyle w:val="font01"/>
                <w:rFonts w:ascii="仿宋" w:eastAsia="仿宋" w:hAnsi="仿宋" w:cs="仿宋" w:hint="default"/>
                <w:sz w:val="24"/>
                <w:szCs w:val="24"/>
                <w:lang w:bidi="ar"/>
              </w:rPr>
              <w:t>最高级管理员，备注</w:t>
            </w:r>
            <w:r>
              <w:rPr>
                <w:rStyle w:val="font11"/>
                <w:rFonts w:ascii="仿宋" w:eastAsia="仿宋" w:hAnsi="仿宋" w:cs="仿宋" w:hint="eastAsia"/>
                <w:sz w:val="24"/>
                <w:szCs w:val="24"/>
                <w:lang w:bidi="ar"/>
              </w:rPr>
              <w:t>Administrator</w:t>
            </w:r>
            <w:r>
              <w:rPr>
                <w:rStyle w:val="font01"/>
                <w:rFonts w:ascii="仿宋" w:eastAsia="仿宋" w:hAnsi="仿宋" w:cs="仿宋" w:hint="default"/>
                <w:sz w:val="24"/>
                <w:szCs w:val="24"/>
                <w:lang w:bidi="ar"/>
              </w:rPr>
              <w:t>，不可取消，授权系统管理员、受限用户；设置软件启用参数、配置等；定义软件的角色及角色操作权限。</w:t>
            </w:r>
            <w:r>
              <w:rPr>
                <w:rStyle w:val="font11"/>
                <w:rFonts w:ascii="仿宋" w:eastAsia="仿宋" w:hAnsi="仿宋" w:cs="仿宋" w:hint="eastAsia"/>
                <w:sz w:val="24"/>
                <w:szCs w:val="24"/>
                <w:lang w:bidi="ar"/>
              </w:rPr>
              <w:br/>
              <w:t>(2)</w:t>
            </w:r>
            <w:r>
              <w:rPr>
                <w:rStyle w:val="font01"/>
                <w:rFonts w:ascii="仿宋" w:eastAsia="仿宋" w:hAnsi="仿宋" w:cs="仿宋" w:hint="default"/>
                <w:sz w:val="24"/>
                <w:szCs w:val="24"/>
                <w:lang w:bidi="ar"/>
              </w:rPr>
              <w:t>系统管理员，管理和保障软件运行，维护基础数据、处理软件误操作，初始化伦理审核人员、申购审批人员的密码。</w:t>
            </w:r>
            <w:r>
              <w:rPr>
                <w:rStyle w:val="font11"/>
                <w:rFonts w:ascii="仿宋" w:eastAsia="仿宋" w:hAnsi="仿宋" w:cs="仿宋" w:hint="eastAsia"/>
                <w:sz w:val="24"/>
                <w:szCs w:val="24"/>
                <w:lang w:bidi="ar"/>
              </w:rPr>
              <w:br/>
              <w:t>(3)</w:t>
            </w:r>
            <w:r>
              <w:rPr>
                <w:rStyle w:val="font01"/>
                <w:rFonts w:ascii="仿宋" w:eastAsia="仿宋" w:hAnsi="仿宋" w:cs="仿宋" w:hint="default"/>
                <w:sz w:val="24"/>
                <w:szCs w:val="24"/>
                <w:lang w:bidi="ar"/>
              </w:rPr>
              <w:t>受限用户，浏览和查阅系统的业务数据，包括伦理审查记录、实验动物申购记录等。</w:t>
            </w:r>
            <w:r>
              <w:rPr>
                <w:rStyle w:val="font11"/>
                <w:rFonts w:ascii="仿宋" w:eastAsia="仿宋" w:hAnsi="仿宋" w:cs="仿宋" w:hint="eastAsia"/>
                <w:sz w:val="24"/>
                <w:szCs w:val="24"/>
                <w:lang w:bidi="ar"/>
              </w:rPr>
              <w:br/>
              <w:t>(4)</w:t>
            </w:r>
            <w:r>
              <w:rPr>
                <w:rStyle w:val="font01"/>
                <w:rFonts w:ascii="仿宋" w:eastAsia="仿宋" w:hAnsi="仿宋" w:cs="仿宋" w:hint="default"/>
                <w:sz w:val="24"/>
                <w:szCs w:val="24"/>
                <w:lang w:bidi="ar"/>
              </w:rPr>
              <w:t>伦理审查人员，依据流程审查实验申请人所提交的伦理审查材料，以及相关信息。</w:t>
            </w:r>
            <w:r>
              <w:rPr>
                <w:rStyle w:val="font11"/>
                <w:rFonts w:ascii="仿宋" w:eastAsia="仿宋" w:hAnsi="仿宋" w:cs="仿宋" w:hint="eastAsia"/>
                <w:sz w:val="24"/>
                <w:szCs w:val="24"/>
                <w:lang w:bidi="ar"/>
              </w:rPr>
              <w:br/>
              <w:t>(5)</w:t>
            </w:r>
            <w:r>
              <w:rPr>
                <w:rStyle w:val="font01"/>
                <w:rFonts w:ascii="仿宋" w:eastAsia="仿宋" w:hAnsi="仿宋" w:cs="仿宋" w:hint="default"/>
                <w:sz w:val="24"/>
                <w:szCs w:val="24"/>
                <w:lang w:bidi="ar"/>
              </w:rPr>
              <w:t>申购审批人员，依据流程审批实验申请人所提交的申购审批材料，以及相关信息。</w:t>
            </w:r>
            <w:r>
              <w:rPr>
                <w:rStyle w:val="font11"/>
                <w:rFonts w:ascii="仿宋" w:eastAsia="仿宋" w:hAnsi="仿宋" w:cs="仿宋" w:hint="eastAsia"/>
                <w:sz w:val="24"/>
                <w:szCs w:val="24"/>
                <w:lang w:bidi="ar"/>
              </w:rPr>
              <w:br/>
              <w:t>(6)</w:t>
            </w:r>
            <w:r>
              <w:rPr>
                <w:rStyle w:val="font01"/>
                <w:rFonts w:ascii="仿宋" w:eastAsia="仿宋" w:hAnsi="仿宋" w:cs="仿宋" w:hint="default"/>
                <w:sz w:val="24"/>
                <w:szCs w:val="24"/>
                <w:lang w:bidi="ar"/>
              </w:rPr>
              <w:t>一般用户，提交伦理审查申请，伦理审查申请通过后，建立实验动物申购申请，执行实验后，填写实验过程、实验动物处置说明。</w:t>
            </w:r>
          </w:p>
        </w:tc>
      </w:tr>
      <w:tr w:rsidR="00B7064A" w14:paraId="4BD6E153" w14:textId="77777777" w:rsidTr="0008458C">
        <w:trPr>
          <w:trHeight w:val="864"/>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B2E2F" w14:textId="77777777"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t xml:space="preserve">1.2 </w:t>
            </w:r>
            <w:r>
              <w:rPr>
                <w:rStyle w:val="font01"/>
                <w:rFonts w:ascii="仿宋" w:eastAsia="仿宋" w:hAnsi="仿宋" w:cs="仿宋" w:hint="default"/>
                <w:sz w:val="24"/>
                <w:szCs w:val="24"/>
                <w:lang w:bidi="ar"/>
              </w:rPr>
              <w:t>账号管理</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7C7A5"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管理和维护账号、角色和权</w:t>
            </w:r>
            <w:r>
              <w:rPr>
                <w:rFonts w:ascii="仿宋" w:eastAsia="仿宋" w:hAnsi="仿宋" w:cs="仿宋" w:hint="eastAsia"/>
                <w:color w:val="000000"/>
                <w:kern w:val="0"/>
                <w:sz w:val="24"/>
                <w:szCs w:val="24"/>
                <w:lang w:bidi="ar"/>
              </w:rPr>
              <w:lastRenderedPageBreak/>
              <w:t>限，初始化密码。</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2E778"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lastRenderedPageBreak/>
              <w:t>由高级管理员和系统管理员操作，帮助用户初始化密码，包括受限用户、伦理审查人员、申购审批人员和一般用户。</w:t>
            </w:r>
          </w:p>
        </w:tc>
      </w:tr>
      <w:tr w:rsidR="00B7064A" w14:paraId="03DE05B8" w14:textId="77777777" w:rsidTr="0008458C">
        <w:trPr>
          <w:trHeight w:val="576"/>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F1B60" w14:textId="77777777"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t xml:space="preserve">1.3 </w:t>
            </w:r>
            <w:r>
              <w:rPr>
                <w:rStyle w:val="font01"/>
                <w:rFonts w:ascii="仿宋" w:eastAsia="仿宋" w:hAnsi="仿宋" w:cs="仿宋" w:hint="default"/>
                <w:sz w:val="24"/>
                <w:szCs w:val="24"/>
                <w:lang w:bidi="ar"/>
              </w:rPr>
              <w:t>修改密码</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9ECC5"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修改自己的密码</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D1290"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所有登录用户都可以修改自己的密码，修改后，立刻注销当前登录，并使用新密码重新登录。</w:t>
            </w:r>
          </w:p>
        </w:tc>
      </w:tr>
      <w:tr w:rsidR="00B7064A" w14:paraId="047B4137" w14:textId="77777777" w:rsidTr="0008458C">
        <w:trPr>
          <w:trHeight w:val="640"/>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E0A6E" w14:textId="77777777" w:rsidR="00B7064A" w:rsidRDefault="00B7064A" w:rsidP="0008458C">
            <w:pPr>
              <w:widowControl/>
              <w:jc w:val="left"/>
              <w:textAlignment w:val="center"/>
              <w:rPr>
                <w:rFonts w:ascii="仿宋" w:eastAsia="仿宋" w:hAnsi="仿宋" w:cs="仿宋"/>
                <w:b/>
                <w:bCs/>
                <w:color w:val="000000"/>
                <w:sz w:val="24"/>
              </w:rPr>
            </w:pPr>
            <w:r>
              <w:rPr>
                <w:rStyle w:val="font21"/>
                <w:rFonts w:ascii="仿宋" w:eastAsia="仿宋" w:hAnsi="仿宋" w:cs="仿宋" w:hint="eastAsia"/>
                <w:sz w:val="24"/>
                <w:szCs w:val="24"/>
                <w:lang w:bidi="ar"/>
              </w:rPr>
              <w:t xml:space="preserve">2 </w:t>
            </w:r>
            <w:r>
              <w:rPr>
                <w:rStyle w:val="font31"/>
                <w:rFonts w:ascii="仿宋" w:eastAsia="仿宋" w:hAnsi="仿宋" w:cs="仿宋" w:hint="default"/>
                <w:sz w:val="24"/>
                <w:szCs w:val="24"/>
                <w:lang w:bidi="ar"/>
              </w:rPr>
              <w:t>基础数据</w:t>
            </w:r>
          </w:p>
        </w:tc>
        <w:tc>
          <w:tcPr>
            <w:tcW w:w="7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330CB5"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存储基础数据，包括二级学院、二级学院教师，以及其它参照数据等。</w:t>
            </w:r>
          </w:p>
        </w:tc>
      </w:tr>
      <w:tr w:rsidR="00B7064A" w14:paraId="1C90836D" w14:textId="77777777" w:rsidTr="0008458C">
        <w:trPr>
          <w:trHeight w:val="1152"/>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19D12" w14:textId="77777777"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t>2.1</w:t>
            </w:r>
            <w:r>
              <w:rPr>
                <w:rStyle w:val="font01"/>
                <w:rFonts w:ascii="仿宋" w:eastAsia="仿宋" w:hAnsi="仿宋" w:cs="仿宋" w:hint="default"/>
                <w:sz w:val="24"/>
                <w:szCs w:val="24"/>
                <w:lang w:bidi="ar"/>
              </w:rPr>
              <w:t>实验人员</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376F6"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一般用户，包括教师和学生</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7706A"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教师、学生是软件的服务对象，提交实验动物伦理审查申请（及附加申请），并依据审查意见修改申请书及相关信息；提交动物申购申请，依据审批意见修改申请信息。</w:t>
            </w:r>
          </w:p>
        </w:tc>
      </w:tr>
      <w:tr w:rsidR="00B7064A" w14:paraId="1A49BFF5" w14:textId="77777777" w:rsidTr="0008458C">
        <w:trPr>
          <w:trHeight w:val="2880"/>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EBC3E" w14:textId="77777777"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t>2.2</w:t>
            </w:r>
            <w:r>
              <w:rPr>
                <w:rStyle w:val="font01"/>
                <w:rFonts w:ascii="仿宋" w:eastAsia="仿宋" w:hAnsi="仿宋" w:cs="仿宋" w:hint="default"/>
                <w:sz w:val="24"/>
                <w:szCs w:val="24"/>
                <w:lang w:bidi="ar"/>
              </w:rPr>
              <w:t>参照数据</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899F3"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二级学院、实验动物种类、伦理审查申请分类、动物实验分类</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6C9D5"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管理参照关系，以编码的形式引用参照数据。</w:t>
            </w:r>
            <w:r>
              <w:rPr>
                <w:rFonts w:ascii="仿宋" w:eastAsia="仿宋" w:hAnsi="仿宋" w:cs="仿宋" w:hint="eastAsia"/>
                <w:color w:val="000000"/>
                <w:kern w:val="0"/>
                <w:sz w:val="24"/>
                <w:szCs w:val="24"/>
                <w:lang w:bidi="ar"/>
              </w:rPr>
              <w:br/>
              <w:t>(1)二级学院，生命科学学院、化学与材料科学学院、语言科学与艺术学院和体育学院。</w:t>
            </w:r>
            <w:r>
              <w:rPr>
                <w:rFonts w:ascii="仿宋" w:eastAsia="仿宋" w:hAnsi="仿宋" w:cs="仿宋" w:hint="eastAsia"/>
                <w:color w:val="000000"/>
                <w:kern w:val="0"/>
                <w:sz w:val="24"/>
                <w:szCs w:val="24"/>
                <w:lang w:bidi="ar"/>
              </w:rPr>
              <w:br/>
              <w:t>(2)伦理审查申请分类，教学实验、科学研究、项目申报。</w:t>
            </w:r>
            <w:r>
              <w:rPr>
                <w:rFonts w:ascii="仿宋" w:eastAsia="仿宋" w:hAnsi="仿宋" w:cs="仿宋" w:hint="eastAsia"/>
                <w:color w:val="000000"/>
                <w:kern w:val="0"/>
                <w:sz w:val="24"/>
                <w:szCs w:val="24"/>
                <w:lang w:bidi="ar"/>
              </w:rPr>
              <w:br/>
              <w:t>(3)实验动物种类，小鼠、大鼠、猕猴、狗、猫、小型猪、蟾蜍、青蛙，以及其他。</w:t>
            </w:r>
            <w:r>
              <w:rPr>
                <w:rFonts w:ascii="仿宋" w:eastAsia="仿宋" w:hAnsi="仿宋" w:cs="仿宋" w:hint="eastAsia"/>
                <w:color w:val="000000"/>
                <w:kern w:val="0"/>
                <w:sz w:val="24"/>
                <w:szCs w:val="24"/>
                <w:lang w:bidi="ar"/>
              </w:rPr>
              <w:br/>
              <w:t>(4)采购方式，自购、动物房代购。</w:t>
            </w:r>
            <w:r>
              <w:rPr>
                <w:rFonts w:ascii="仿宋" w:eastAsia="仿宋" w:hAnsi="仿宋" w:cs="仿宋" w:hint="eastAsia"/>
                <w:color w:val="000000"/>
                <w:kern w:val="0"/>
                <w:sz w:val="24"/>
                <w:szCs w:val="24"/>
                <w:lang w:bidi="ar"/>
              </w:rPr>
              <w:br/>
              <w:t>(5)入库地点，学院暂养室内、动物房。</w:t>
            </w:r>
            <w:r>
              <w:rPr>
                <w:rFonts w:ascii="仿宋" w:eastAsia="仿宋" w:hAnsi="仿宋" w:cs="仿宋" w:hint="eastAsia"/>
                <w:color w:val="000000"/>
                <w:kern w:val="0"/>
                <w:sz w:val="24"/>
                <w:szCs w:val="24"/>
                <w:lang w:bidi="ar"/>
              </w:rPr>
              <w:br/>
              <w:t>(6)实验地点，教学实验室，科研实验室，动物房。</w:t>
            </w:r>
          </w:p>
        </w:tc>
      </w:tr>
      <w:tr w:rsidR="00B7064A" w14:paraId="5DDBACDD" w14:textId="77777777" w:rsidTr="0008458C">
        <w:trPr>
          <w:trHeight w:val="576"/>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5C9BC" w14:textId="77777777"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t>2.3</w:t>
            </w:r>
            <w:r>
              <w:rPr>
                <w:rStyle w:val="font01"/>
                <w:rFonts w:ascii="仿宋" w:eastAsia="仿宋" w:hAnsi="仿宋" w:cs="仿宋" w:hint="default"/>
                <w:sz w:val="24"/>
                <w:szCs w:val="24"/>
                <w:lang w:bidi="ar"/>
              </w:rPr>
              <w:t>不通过原因</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8FFD2"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建立标准不通过原因参照数据。</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B02EB"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包括伦理审查不通过原因，例如格式不正确等；申购审批不通过原因，例如，格式不正确等。</w:t>
            </w:r>
          </w:p>
        </w:tc>
      </w:tr>
      <w:tr w:rsidR="00B7064A" w14:paraId="30018189" w14:textId="77777777" w:rsidTr="0008458C">
        <w:trPr>
          <w:trHeight w:val="600"/>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37CAA" w14:textId="77777777" w:rsidR="00B7064A" w:rsidRDefault="00B7064A" w:rsidP="0008458C">
            <w:pPr>
              <w:widowControl/>
              <w:jc w:val="left"/>
              <w:textAlignment w:val="center"/>
              <w:rPr>
                <w:rFonts w:ascii="仿宋" w:eastAsia="仿宋" w:hAnsi="仿宋" w:cs="仿宋"/>
                <w:b/>
                <w:bCs/>
                <w:color w:val="000000"/>
                <w:sz w:val="24"/>
              </w:rPr>
            </w:pPr>
            <w:r>
              <w:rPr>
                <w:rStyle w:val="font21"/>
                <w:rFonts w:ascii="仿宋" w:eastAsia="仿宋" w:hAnsi="仿宋" w:cs="仿宋" w:hint="eastAsia"/>
                <w:sz w:val="24"/>
                <w:szCs w:val="24"/>
                <w:lang w:bidi="ar"/>
              </w:rPr>
              <w:t xml:space="preserve">3 </w:t>
            </w:r>
            <w:r>
              <w:rPr>
                <w:rStyle w:val="font31"/>
                <w:rFonts w:ascii="仿宋" w:eastAsia="仿宋" w:hAnsi="仿宋" w:cs="仿宋" w:hint="default"/>
                <w:sz w:val="24"/>
                <w:szCs w:val="24"/>
                <w:lang w:bidi="ar"/>
              </w:rPr>
              <w:t>伦理审查</w:t>
            </w:r>
            <w:r>
              <w:rPr>
                <w:rStyle w:val="font21"/>
                <w:rFonts w:ascii="仿宋" w:eastAsia="仿宋" w:hAnsi="仿宋" w:cs="仿宋" w:hint="eastAsia"/>
                <w:sz w:val="24"/>
                <w:szCs w:val="24"/>
                <w:lang w:bidi="ar"/>
              </w:rPr>
              <w:t xml:space="preserve"> </w:t>
            </w:r>
          </w:p>
        </w:tc>
        <w:tc>
          <w:tcPr>
            <w:tcW w:w="7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52728F"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申请人提交伦理审查申请，经过审查通过后，形成伦理审查报告。</w:t>
            </w:r>
          </w:p>
        </w:tc>
      </w:tr>
      <w:tr w:rsidR="00B7064A" w14:paraId="2051ED7D" w14:textId="77777777" w:rsidTr="0008458C">
        <w:trPr>
          <w:trHeight w:val="1728"/>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33758" w14:textId="77777777"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t>3.1</w:t>
            </w:r>
            <w:r>
              <w:rPr>
                <w:rStyle w:val="font01"/>
                <w:rFonts w:ascii="仿宋" w:eastAsia="仿宋" w:hAnsi="仿宋" w:cs="仿宋" w:hint="default"/>
                <w:sz w:val="24"/>
                <w:szCs w:val="24"/>
                <w:lang w:bidi="ar"/>
              </w:rPr>
              <w:t>审查申请</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EFBE3"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建立伦理审查申请，并执行伦理审查流程。</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23A43"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由申请人发起，提交伦理审查表、填写申请信息；经由秘书、兽医、委员、IACUC审查员，审查通过后产生伦理审查报告；如果不通过则终止审查过程。填写的申请信息包括伦理审查标题、审查申请分类、实验动物种类(多种)、每一种实验动物数量，以及描述等，自动填写提交日期。每一步审查不通过，都需要直接向申请人反馈审查不通过的原意。</w:t>
            </w:r>
          </w:p>
        </w:tc>
      </w:tr>
      <w:tr w:rsidR="00B7064A" w14:paraId="29294C74" w14:textId="77777777" w:rsidTr="0008458C">
        <w:trPr>
          <w:trHeight w:val="864"/>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0A364" w14:textId="77777777"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t>3.2</w:t>
            </w:r>
            <w:r>
              <w:rPr>
                <w:rStyle w:val="font01"/>
                <w:rFonts w:ascii="仿宋" w:eastAsia="仿宋" w:hAnsi="仿宋" w:cs="仿宋" w:hint="default"/>
                <w:sz w:val="24"/>
                <w:szCs w:val="24"/>
                <w:lang w:bidi="ar"/>
              </w:rPr>
              <w:t>附加申请</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8D1AC"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附加申请是对某已经通过伦理审查，追加一次伦理审查申请。</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0A2FC"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由相同的申请人提交，相同的标题，再走一遍伦理审查流程。如上。</w:t>
            </w:r>
          </w:p>
        </w:tc>
      </w:tr>
      <w:tr w:rsidR="00195DF6" w14:paraId="111171D0" w14:textId="77777777" w:rsidTr="00195DF6">
        <w:trPr>
          <w:trHeight w:val="1217"/>
          <w:jc w:val="center"/>
        </w:trPr>
        <w:tc>
          <w:tcPr>
            <w:tcW w:w="1142" w:type="dxa"/>
            <w:tcBorders>
              <w:top w:val="single" w:sz="4" w:space="0" w:color="000000"/>
              <w:left w:val="single" w:sz="4" w:space="0" w:color="000000"/>
              <w:right w:val="single" w:sz="4" w:space="0" w:color="000000"/>
            </w:tcBorders>
            <w:shd w:val="clear" w:color="auto" w:fill="auto"/>
            <w:vAlign w:val="center"/>
          </w:tcPr>
          <w:p w14:paraId="2193B4CA" w14:textId="6DE750DD" w:rsidR="00195DF6" w:rsidRDefault="00195DF6" w:rsidP="0008458C">
            <w:pPr>
              <w:widowControl/>
              <w:jc w:val="left"/>
              <w:textAlignment w:val="center"/>
              <w:rPr>
                <w:rStyle w:val="font11"/>
                <w:rFonts w:ascii="仿宋" w:eastAsia="仿宋" w:hAnsi="仿宋" w:cs="仿宋"/>
                <w:sz w:val="24"/>
                <w:szCs w:val="24"/>
                <w:lang w:bidi="ar"/>
              </w:rPr>
            </w:pPr>
            <w:r>
              <w:rPr>
                <w:rStyle w:val="font21"/>
                <w:rFonts w:ascii="仿宋" w:eastAsia="仿宋" w:hAnsi="仿宋" w:cs="仿宋" w:hint="eastAsia"/>
                <w:sz w:val="24"/>
                <w:szCs w:val="24"/>
                <w:lang w:bidi="ar"/>
              </w:rPr>
              <w:t>4 建立实验项目（</w:t>
            </w:r>
            <w:r>
              <w:rPr>
                <w:rStyle w:val="font31"/>
                <w:rFonts w:ascii="仿宋" w:eastAsia="仿宋" w:hAnsi="仿宋" w:cs="仿宋" w:hint="default"/>
                <w:sz w:val="24"/>
                <w:szCs w:val="24"/>
                <w:lang w:bidi="ar"/>
              </w:rPr>
              <w:t>实验动</w:t>
            </w:r>
            <w:r>
              <w:rPr>
                <w:rStyle w:val="font31"/>
                <w:rFonts w:ascii="仿宋" w:eastAsia="仿宋" w:hAnsi="仿宋" w:cs="仿宋" w:hint="default"/>
                <w:sz w:val="24"/>
                <w:szCs w:val="24"/>
                <w:lang w:bidi="ar"/>
              </w:rPr>
              <w:lastRenderedPageBreak/>
              <w:t>物使用申请</w:t>
            </w:r>
            <w:r>
              <w:rPr>
                <w:rStyle w:val="font21"/>
                <w:rFonts w:ascii="仿宋" w:eastAsia="仿宋" w:hAnsi="仿宋" w:cs="仿宋" w:hint="eastAsia"/>
                <w:sz w:val="24"/>
                <w:szCs w:val="24"/>
                <w:lang w:bidi="ar"/>
              </w:rPr>
              <w:t>）</w:t>
            </w:r>
          </w:p>
        </w:tc>
        <w:tc>
          <w:tcPr>
            <w:tcW w:w="7135" w:type="dxa"/>
            <w:gridSpan w:val="2"/>
            <w:tcBorders>
              <w:top w:val="single" w:sz="4" w:space="0" w:color="000000"/>
              <w:left w:val="single" w:sz="4" w:space="0" w:color="000000"/>
              <w:right w:val="single" w:sz="4" w:space="0" w:color="000000"/>
            </w:tcBorders>
            <w:shd w:val="clear" w:color="auto" w:fill="auto"/>
            <w:vAlign w:val="center"/>
          </w:tcPr>
          <w:p w14:paraId="138C8686" w14:textId="260AA521" w:rsidR="00195DF6" w:rsidRPr="00195DF6" w:rsidRDefault="00195DF6" w:rsidP="0008458C">
            <w:pPr>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lastRenderedPageBreak/>
              <w:t>申请人填写使用申请报告，建立实验项目（包括实验方案，实验人的资质，实验动物需求信息），执行项目审批流程，实验动物验收入库，记录使用过程和使用结果，实验动物处置。形成使用报告。</w:t>
            </w:r>
          </w:p>
        </w:tc>
      </w:tr>
      <w:tr w:rsidR="00B7064A" w14:paraId="13EA8889" w14:textId="77777777" w:rsidTr="0008458C">
        <w:trPr>
          <w:trHeight w:val="864"/>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58D29" w14:textId="1164815E"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t>4.1</w:t>
            </w:r>
            <w:r w:rsidR="00EB6AB7">
              <w:rPr>
                <w:rStyle w:val="font01"/>
                <w:rFonts w:ascii="仿宋" w:eastAsia="仿宋" w:hAnsi="仿宋" w:cs="仿宋" w:hint="default"/>
                <w:sz w:val="24"/>
                <w:szCs w:val="24"/>
                <w:lang w:bidi="ar"/>
              </w:rPr>
              <w:t>建立项目</w:t>
            </w:r>
            <w:r w:rsidR="00195DF6">
              <w:rPr>
                <w:rStyle w:val="font01"/>
                <w:rFonts w:ascii="仿宋" w:eastAsia="仿宋" w:hAnsi="仿宋" w:cs="仿宋" w:hint="default"/>
                <w:sz w:val="24"/>
                <w:szCs w:val="24"/>
                <w:lang w:bidi="ar"/>
              </w:rPr>
              <w:t>和审批</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54E24" w14:textId="7F88D7A4"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建立实验动物</w:t>
            </w:r>
            <w:r w:rsidR="00195DF6">
              <w:rPr>
                <w:rFonts w:ascii="仿宋" w:eastAsia="仿宋" w:hAnsi="仿宋" w:cs="仿宋" w:hint="eastAsia"/>
                <w:color w:val="000000"/>
                <w:kern w:val="0"/>
                <w:sz w:val="24"/>
                <w:szCs w:val="24"/>
                <w:lang w:bidi="ar"/>
              </w:rPr>
              <w:t>项目</w:t>
            </w:r>
            <w:r>
              <w:rPr>
                <w:rFonts w:ascii="仿宋" w:eastAsia="仿宋" w:hAnsi="仿宋" w:cs="仿宋" w:hint="eastAsia"/>
                <w:color w:val="000000"/>
                <w:kern w:val="0"/>
                <w:sz w:val="24"/>
                <w:szCs w:val="24"/>
                <w:lang w:bidi="ar"/>
              </w:rPr>
              <w:t>申请，执行审批流程。</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37273" w14:textId="442237B9" w:rsidR="00B7064A" w:rsidRPr="00195DF6" w:rsidRDefault="00B7064A" w:rsidP="00195DF6">
            <w:pPr>
              <w:widowControl/>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申请人依据伦理审核结果、填写实验申请；</w:t>
            </w:r>
            <w:r w:rsidR="00195DF6">
              <w:rPr>
                <w:rFonts w:ascii="仿宋" w:eastAsia="仿宋" w:hAnsi="仿宋" w:cs="仿宋" w:hint="eastAsia"/>
                <w:color w:val="000000"/>
                <w:kern w:val="0"/>
                <w:sz w:val="24"/>
                <w:szCs w:val="24"/>
                <w:lang w:bidi="ar"/>
              </w:rPr>
              <w:t>使用类型分为3</w:t>
            </w:r>
            <w:r w:rsidR="00195DF6">
              <w:rPr>
                <w:rFonts w:hint="eastAsia"/>
                <w:kern w:val="0"/>
              </w:rPr>
              <w:t>类，</w:t>
            </w:r>
            <w:r w:rsidR="00195DF6" w:rsidRPr="007E2983">
              <w:rPr>
                <w:rFonts w:ascii="仿宋" w:eastAsia="仿宋" w:hAnsi="仿宋" w:cs="仿宋" w:hint="eastAsia"/>
                <w:color w:val="000000"/>
                <w:kern w:val="0"/>
                <w:sz w:val="24"/>
                <w:szCs w:val="24"/>
                <w:lang w:bidi="ar"/>
              </w:rPr>
              <w:t>申请人</w:t>
            </w:r>
            <w:r w:rsidR="00195DF6">
              <w:rPr>
                <w:rFonts w:ascii="仿宋" w:eastAsia="仿宋" w:hAnsi="仿宋" w:cs="仿宋" w:hint="eastAsia"/>
                <w:color w:val="000000"/>
                <w:kern w:val="0"/>
                <w:sz w:val="24"/>
                <w:szCs w:val="24"/>
                <w:lang w:bidi="ar"/>
              </w:rPr>
              <w:t>根据需要选择</w:t>
            </w:r>
            <w:r w:rsidR="00195DF6" w:rsidRPr="00195DF6">
              <w:rPr>
                <w:rFonts w:ascii="仿宋" w:eastAsia="仿宋" w:hAnsi="仿宋" w:cs="仿宋" w:hint="eastAsia"/>
                <w:color w:val="000000"/>
                <w:kern w:val="0"/>
                <w:sz w:val="24"/>
                <w:szCs w:val="24"/>
                <w:lang w:bidi="ar"/>
              </w:rPr>
              <w:t>1.</w:t>
            </w:r>
            <w:r w:rsidR="00195DF6" w:rsidRPr="00195DF6">
              <w:rPr>
                <w:rFonts w:ascii="仿宋" w:eastAsia="仿宋" w:hAnsi="仿宋" w:cs="仿宋" w:hint="eastAsia"/>
                <w:color w:val="000000"/>
                <w:kern w:val="0"/>
                <w:sz w:val="24"/>
                <w:szCs w:val="24"/>
                <w:lang w:bidi="ar"/>
              </w:rPr>
              <w:tab/>
              <w:t>科研实验</w:t>
            </w:r>
            <w:r w:rsidR="00195DF6">
              <w:rPr>
                <w:rFonts w:ascii="仿宋" w:eastAsia="仿宋" w:hAnsi="仿宋" w:cs="仿宋" w:hint="eastAsia"/>
                <w:color w:val="000000"/>
                <w:kern w:val="0"/>
                <w:sz w:val="24"/>
                <w:szCs w:val="24"/>
                <w:lang w:bidi="ar"/>
              </w:rPr>
              <w:t>项目</w:t>
            </w:r>
            <w:r w:rsidR="00195DF6" w:rsidRPr="00195DF6">
              <w:rPr>
                <w:rFonts w:ascii="仿宋" w:eastAsia="仿宋" w:hAnsi="仿宋" w:cs="仿宋" w:hint="eastAsia"/>
                <w:color w:val="000000"/>
                <w:kern w:val="0"/>
                <w:sz w:val="24"/>
                <w:szCs w:val="24"/>
                <w:lang w:bidi="ar"/>
              </w:rPr>
              <w:t>（使用SPF级实验动物）2.科研实验</w:t>
            </w:r>
            <w:r w:rsidR="00195DF6">
              <w:rPr>
                <w:rFonts w:ascii="仿宋" w:eastAsia="仿宋" w:hAnsi="仿宋" w:cs="仿宋" w:hint="eastAsia"/>
                <w:color w:val="000000"/>
                <w:kern w:val="0"/>
                <w:sz w:val="24"/>
                <w:szCs w:val="24"/>
                <w:lang w:bidi="ar"/>
              </w:rPr>
              <w:t>项目</w:t>
            </w:r>
            <w:r w:rsidR="00195DF6" w:rsidRPr="00195DF6">
              <w:rPr>
                <w:rFonts w:ascii="仿宋" w:eastAsia="仿宋" w:hAnsi="仿宋" w:cs="仿宋" w:hint="eastAsia"/>
                <w:color w:val="000000"/>
                <w:kern w:val="0"/>
                <w:sz w:val="24"/>
                <w:szCs w:val="24"/>
                <w:lang w:bidi="ar"/>
              </w:rPr>
              <w:t>（使用普通级实验动物）3. 教学实验</w:t>
            </w:r>
            <w:r w:rsidR="00195DF6">
              <w:rPr>
                <w:rFonts w:ascii="仿宋" w:eastAsia="仿宋" w:hAnsi="仿宋" w:cs="仿宋" w:hint="eastAsia"/>
                <w:color w:val="000000"/>
                <w:kern w:val="0"/>
                <w:sz w:val="24"/>
                <w:szCs w:val="24"/>
                <w:lang w:bidi="ar"/>
              </w:rPr>
              <w:t>项目。</w:t>
            </w:r>
            <w:r>
              <w:rPr>
                <w:rFonts w:ascii="仿宋" w:eastAsia="仿宋" w:hAnsi="仿宋" w:cs="仿宋" w:hint="eastAsia"/>
                <w:color w:val="000000"/>
                <w:kern w:val="0"/>
                <w:sz w:val="24"/>
                <w:szCs w:val="24"/>
                <w:lang w:bidi="ar"/>
              </w:rPr>
              <w:t>交给所属二级学院审批、实验室审批；审批通过后，执行</w:t>
            </w:r>
            <w:r w:rsidR="00195DF6">
              <w:rPr>
                <w:rFonts w:ascii="仿宋" w:eastAsia="仿宋" w:hAnsi="仿宋" w:cs="仿宋" w:hint="eastAsia"/>
                <w:color w:val="000000"/>
                <w:kern w:val="0"/>
                <w:sz w:val="24"/>
                <w:szCs w:val="24"/>
                <w:lang w:bidi="ar"/>
              </w:rPr>
              <w:t>实验动物</w:t>
            </w:r>
            <w:r>
              <w:rPr>
                <w:rFonts w:ascii="仿宋" w:eastAsia="仿宋" w:hAnsi="仿宋" w:cs="仿宋" w:hint="eastAsia"/>
                <w:color w:val="000000"/>
                <w:kern w:val="0"/>
                <w:sz w:val="24"/>
                <w:szCs w:val="24"/>
                <w:lang w:bidi="ar"/>
              </w:rPr>
              <w:t>采购过程，采购方式为自购或动物房代购</w:t>
            </w:r>
            <w:r w:rsidR="00195DF6">
              <w:rPr>
                <w:rFonts w:ascii="仿宋" w:eastAsia="仿宋" w:hAnsi="仿宋" w:cs="仿宋" w:hint="eastAsia"/>
                <w:color w:val="000000"/>
                <w:kern w:val="0"/>
                <w:sz w:val="24"/>
                <w:szCs w:val="24"/>
                <w:lang w:bidi="ar"/>
              </w:rPr>
              <w:t>。</w:t>
            </w:r>
          </w:p>
        </w:tc>
      </w:tr>
      <w:tr w:rsidR="00B7064A" w14:paraId="63A32D99" w14:textId="77777777" w:rsidTr="0008458C">
        <w:trPr>
          <w:trHeight w:val="864"/>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4B2AF" w14:textId="77777777"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t>4.2</w:t>
            </w:r>
            <w:r>
              <w:rPr>
                <w:rStyle w:val="font01"/>
                <w:rFonts w:ascii="仿宋" w:eastAsia="仿宋" w:hAnsi="仿宋" w:cs="仿宋" w:hint="default"/>
                <w:sz w:val="24"/>
                <w:szCs w:val="24"/>
                <w:lang w:bidi="ar"/>
              </w:rPr>
              <w:t>入库操作</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79EEB" w14:textId="2179292E"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到货后，凭验收凭证执行入库操作。</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871D2"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实验动物到货后，凭借验收凭证在学院暂养室或动物房入库；入库后，经由二级学院审核、实验室审核后，生成入库单。入库地点见参照数据。</w:t>
            </w:r>
          </w:p>
        </w:tc>
      </w:tr>
      <w:tr w:rsidR="00B7064A" w14:paraId="234F28BC" w14:textId="77777777" w:rsidTr="0008458C">
        <w:trPr>
          <w:trHeight w:val="864"/>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93C26" w14:textId="00187B96"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t>4.3</w:t>
            </w:r>
            <w:r>
              <w:rPr>
                <w:rStyle w:val="font01"/>
                <w:rFonts w:ascii="仿宋" w:eastAsia="仿宋" w:hAnsi="仿宋" w:cs="仿宋" w:hint="default"/>
                <w:sz w:val="24"/>
                <w:szCs w:val="24"/>
                <w:lang w:bidi="ar"/>
              </w:rPr>
              <w:t>实验</w:t>
            </w:r>
            <w:r w:rsidR="0061093C">
              <w:rPr>
                <w:rStyle w:val="font01"/>
                <w:rFonts w:ascii="仿宋" w:eastAsia="仿宋" w:hAnsi="仿宋" w:cs="仿宋" w:hint="default"/>
                <w:sz w:val="24"/>
                <w:szCs w:val="24"/>
                <w:lang w:bidi="ar"/>
              </w:rPr>
              <w:t>过程，实验结果记录</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5310F"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记录实验过程、实验处置情况。</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7C937"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实验过程记录实验执行时间、大致描述，包括使用的药品，浓度，操作名称，动物状态，其他需要备注的说明。尽可能形成规格化描述。</w:t>
            </w:r>
          </w:p>
        </w:tc>
      </w:tr>
      <w:tr w:rsidR="0061093C" w14:paraId="7B64F4DC" w14:textId="77777777" w:rsidTr="0008458C">
        <w:trPr>
          <w:trHeight w:val="864"/>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70D81" w14:textId="71F6D24F" w:rsidR="0061093C" w:rsidRDefault="0061093C" w:rsidP="0008458C">
            <w:pPr>
              <w:widowControl/>
              <w:jc w:val="left"/>
              <w:textAlignment w:val="center"/>
              <w:rPr>
                <w:rStyle w:val="font11"/>
                <w:rFonts w:ascii="仿宋" w:eastAsia="仿宋" w:hAnsi="仿宋" w:cs="仿宋"/>
                <w:sz w:val="24"/>
                <w:szCs w:val="24"/>
                <w:lang w:bidi="ar"/>
              </w:rPr>
            </w:pPr>
            <w:r>
              <w:rPr>
                <w:rStyle w:val="font11"/>
                <w:rFonts w:ascii="仿宋" w:eastAsia="仿宋" w:hAnsi="仿宋" w:cs="仿宋" w:hint="eastAsia"/>
                <w:sz w:val="24"/>
                <w:szCs w:val="24"/>
                <w:lang w:bidi="ar"/>
              </w:rPr>
              <w:t>4</w:t>
            </w:r>
            <w:r>
              <w:rPr>
                <w:rStyle w:val="font11"/>
              </w:rPr>
              <w:t>.4</w:t>
            </w:r>
            <w:r>
              <w:rPr>
                <w:rStyle w:val="font11"/>
                <w:rFonts w:hint="eastAsia"/>
              </w:rPr>
              <w:t>实验动物尸体回收处置。</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DFB09" w14:textId="05B40553" w:rsidR="0061093C" w:rsidRDefault="0061093C" w:rsidP="0008458C">
            <w:pPr>
              <w:widowControl/>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动物实验结束，动物尸体教动物房暂存</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454C6" w14:textId="05A7392D" w:rsidR="0061093C" w:rsidRDefault="0061093C" w:rsidP="0008458C">
            <w:pPr>
              <w:widowControl/>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实验人把所有的实验动物尸体全部交到动物房，动物房接收动物尸体，给出接收单。申请人提交接收单完成动物尸体处置流程。</w:t>
            </w:r>
          </w:p>
        </w:tc>
      </w:tr>
      <w:tr w:rsidR="00B7064A" w14:paraId="7AB8ABF0" w14:textId="77777777" w:rsidTr="0008458C">
        <w:trPr>
          <w:trHeight w:val="600"/>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A8166" w14:textId="77777777" w:rsidR="00B7064A" w:rsidRDefault="00B7064A" w:rsidP="0008458C">
            <w:pPr>
              <w:widowControl/>
              <w:jc w:val="left"/>
              <w:textAlignment w:val="center"/>
              <w:rPr>
                <w:rFonts w:ascii="仿宋" w:eastAsia="仿宋" w:hAnsi="仿宋" w:cs="仿宋"/>
                <w:b/>
                <w:bCs/>
                <w:color w:val="000000"/>
                <w:sz w:val="24"/>
              </w:rPr>
            </w:pPr>
            <w:r>
              <w:rPr>
                <w:rStyle w:val="font21"/>
                <w:rFonts w:ascii="仿宋" w:eastAsia="仿宋" w:hAnsi="仿宋" w:cs="仿宋" w:hint="eastAsia"/>
                <w:sz w:val="24"/>
                <w:szCs w:val="24"/>
                <w:lang w:bidi="ar"/>
              </w:rPr>
              <w:t xml:space="preserve">5 </w:t>
            </w:r>
            <w:r>
              <w:rPr>
                <w:rStyle w:val="font31"/>
                <w:rFonts w:ascii="仿宋" w:eastAsia="仿宋" w:hAnsi="仿宋" w:cs="仿宋" w:hint="default"/>
                <w:sz w:val="24"/>
                <w:szCs w:val="24"/>
                <w:lang w:bidi="ar"/>
              </w:rPr>
              <w:t>系统日志</w:t>
            </w:r>
          </w:p>
        </w:tc>
        <w:tc>
          <w:tcPr>
            <w:tcW w:w="7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A2FC60"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记录用户登录信息，形成登录日志；定义系统访问控制权限，控制访问等。</w:t>
            </w:r>
          </w:p>
        </w:tc>
      </w:tr>
      <w:tr w:rsidR="00B7064A" w14:paraId="2F9B9330" w14:textId="77777777" w:rsidTr="0008458C">
        <w:trPr>
          <w:trHeight w:val="440"/>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917D1" w14:textId="77777777"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t>5.1</w:t>
            </w:r>
            <w:r>
              <w:rPr>
                <w:rStyle w:val="font01"/>
                <w:rFonts w:ascii="仿宋" w:eastAsia="仿宋" w:hAnsi="仿宋" w:cs="仿宋" w:hint="default"/>
                <w:sz w:val="24"/>
                <w:szCs w:val="24"/>
                <w:lang w:bidi="ar"/>
              </w:rPr>
              <w:t>登录日志</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369B2"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用户登录信息。</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910E"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账号、真实姓名，登录时间，立刻时间。登录时使用的IP等。</w:t>
            </w:r>
          </w:p>
        </w:tc>
      </w:tr>
      <w:tr w:rsidR="00B7064A" w14:paraId="610E1553" w14:textId="77777777" w:rsidTr="0008458C">
        <w:trPr>
          <w:trHeight w:val="440"/>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A6EC0" w14:textId="77777777"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t>5.2</w:t>
            </w:r>
            <w:r>
              <w:rPr>
                <w:rStyle w:val="font01"/>
                <w:rFonts w:ascii="仿宋" w:eastAsia="仿宋" w:hAnsi="仿宋" w:cs="仿宋" w:hint="default"/>
                <w:sz w:val="24"/>
                <w:szCs w:val="24"/>
                <w:lang w:bidi="ar"/>
              </w:rPr>
              <w:t>访问控制</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7C58B"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用户的访问控制权限。</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240D6" w14:textId="77777777"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t>IP</w:t>
            </w:r>
            <w:r>
              <w:rPr>
                <w:rStyle w:val="font01"/>
                <w:rFonts w:ascii="仿宋" w:eastAsia="仿宋" w:hAnsi="仿宋" w:cs="仿宋" w:hint="default"/>
                <w:sz w:val="24"/>
                <w:szCs w:val="24"/>
                <w:lang w:bidi="ar"/>
              </w:rPr>
              <w:t>地址的允许范围，拒绝范围，以及相应的描述，规则等。</w:t>
            </w:r>
          </w:p>
        </w:tc>
      </w:tr>
      <w:tr w:rsidR="00B7064A" w14:paraId="61C67149" w14:textId="77777777" w:rsidTr="0008458C">
        <w:trPr>
          <w:trHeight w:val="600"/>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50B35" w14:textId="77777777" w:rsidR="00B7064A" w:rsidRDefault="00B7064A" w:rsidP="0008458C">
            <w:pPr>
              <w:widowControl/>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szCs w:val="24"/>
                <w:lang w:bidi="ar"/>
              </w:rPr>
              <w:t>6 用户桌面</w:t>
            </w:r>
          </w:p>
        </w:tc>
        <w:tc>
          <w:tcPr>
            <w:tcW w:w="7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9BEC55"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依据不同角色的用户，显示相应的待处置信息列表，形成用户个人空间。</w:t>
            </w:r>
          </w:p>
        </w:tc>
      </w:tr>
      <w:tr w:rsidR="00B7064A" w14:paraId="45296DAB" w14:textId="77777777" w:rsidTr="0008458C">
        <w:trPr>
          <w:trHeight w:val="576"/>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4F9D4" w14:textId="77777777"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t>6.1</w:t>
            </w:r>
            <w:r>
              <w:rPr>
                <w:rStyle w:val="font01"/>
                <w:rFonts w:ascii="仿宋" w:eastAsia="仿宋" w:hAnsi="仿宋" w:cs="仿宋" w:hint="default"/>
                <w:sz w:val="24"/>
                <w:szCs w:val="24"/>
                <w:lang w:bidi="ar"/>
              </w:rPr>
              <w:t>待审查申请</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0FA9B"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需要审查的伦理申请</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AD5D1"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向伦理审查人员显示当前需要审查的伦理申请列表。不显示已经审查的历史记录。包括秘书、兽医、委员、IACUC审查员。</w:t>
            </w:r>
          </w:p>
        </w:tc>
      </w:tr>
      <w:tr w:rsidR="00B7064A" w14:paraId="6AA5F494" w14:textId="77777777" w:rsidTr="0008458C">
        <w:trPr>
          <w:trHeight w:val="864"/>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1228B" w14:textId="77777777"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t>6.2</w:t>
            </w:r>
            <w:r>
              <w:rPr>
                <w:rStyle w:val="font01"/>
                <w:rFonts w:ascii="仿宋" w:eastAsia="仿宋" w:hAnsi="仿宋" w:cs="仿宋" w:hint="default"/>
                <w:sz w:val="24"/>
                <w:szCs w:val="24"/>
                <w:lang w:bidi="ar"/>
              </w:rPr>
              <w:t>待审批流程</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71E23"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需要审批的申购申请</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C1749"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向申购审批人员显示当前需要审批的申购申请列表。不显示已经审批的历史记录。包括导师、实验室审批人员，所属二级学院审核人员。</w:t>
            </w:r>
          </w:p>
        </w:tc>
      </w:tr>
      <w:tr w:rsidR="00B7064A" w14:paraId="67F101F8" w14:textId="77777777" w:rsidTr="0008458C">
        <w:trPr>
          <w:trHeight w:val="1152"/>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4C049" w14:textId="77777777"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t>6.3</w:t>
            </w:r>
            <w:r>
              <w:rPr>
                <w:rStyle w:val="font01"/>
                <w:rFonts w:ascii="仿宋" w:eastAsia="仿宋" w:hAnsi="仿宋" w:cs="仿宋" w:hint="default"/>
                <w:sz w:val="24"/>
                <w:szCs w:val="24"/>
                <w:lang w:bidi="ar"/>
              </w:rPr>
              <w:t>待修改伦理申请</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19E49"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需要修改伦理审查申请</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25AC4"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向一般用户显示当前需要修改的伦理审查列表，显示正在审查的伦理审查申请，并显示反馈意见；也显示已经审查结束的伦理申请，包括最终通过和未通过的审查记录。针对教师和学生。</w:t>
            </w:r>
          </w:p>
        </w:tc>
      </w:tr>
      <w:tr w:rsidR="00B7064A" w14:paraId="49035ECB" w14:textId="77777777" w:rsidTr="0008458C">
        <w:trPr>
          <w:trHeight w:val="864"/>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56F2C" w14:textId="77777777"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t>6.4</w:t>
            </w:r>
            <w:r>
              <w:rPr>
                <w:rStyle w:val="font01"/>
                <w:rFonts w:ascii="仿宋" w:eastAsia="仿宋" w:hAnsi="仿宋" w:cs="仿宋" w:hint="default"/>
                <w:sz w:val="24"/>
                <w:szCs w:val="24"/>
                <w:lang w:bidi="ar"/>
              </w:rPr>
              <w:t>待修改申购申请</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6A9ED"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需要修改申购审批申请</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1B2C1"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向一般用户显示当前需要修改的申购审批列表，显示正在审批的申购审批申请，并显示反馈意</w:t>
            </w:r>
            <w:r>
              <w:rPr>
                <w:rFonts w:ascii="仿宋" w:eastAsia="仿宋" w:hAnsi="仿宋" w:cs="仿宋" w:hint="eastAsia"/>
                <w:color w:val="000000"/>
                <w:kern w:val="0"/>
                <w:sz w:val="24"/>
                <w:szCs w:val="24"/>
                <w:lang w:bidi="ar"/>
              </w:rPr>
              <w:lastRenderedPageBreak/>
              <w:t>见；也显示已经审批结束的申购申请。针对教师和学生。</w:t>
            </w:r>
          </w:p>
        </w:tc>
      </w:tr>
      <w:tr w:rsidR="00B7064A" w14:paraId="08CD3968" w14:textId="77777777" w:rsidTr="0008458C">
        <w:trPr>
          <w:trHeight w:val="576"/>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872EE" w14:textId="77777777"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lastRenderedPageBreak/>
              <w:t>6.5</w:t>
            </w:r>
            <w:r>
              <w:rPr>
                <w:rStyle w:val="font01"/>
                <w:rFonts w:ascii="仿宋" w:eastAsia="仿宋" w:hAnsi="仿宋" w:cs="仿宋" w:hint="default"/>
                <w:sz w:val="24"/>
                <w:szCs w:val="24"/>
                <w:lang w:bidi="ar"/>
              </w:rPr>
              <w:t>待提交的入库操作</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DDE7D"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需要填写和提交的入库操作。</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D4CEF"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向一般用户显示当前需要提交的入库操作列表；也显示已经提交的入库操作列表。针对教师和学生。</w:t>
            </w:r>
          </w:p>
        </w:tc>
      </w:tr>
      <w:tr w:rsidR="00B7064A" w14:paraId="6C647D2C" w14:textId="77777777" w:rsidTr="0008458C">
        <w:trPr>
          <w:trHeight w:val="864"/>
          <w:jc w:val="center"/>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FF052" w14:textId="77777777" w:rsidR="00B7064A" w:rsidRDefault="00B7064A" w:rsidP="0008458C">
            <w:pPr>
              <w:widowControl/>
              <w:jc w:val="left"/>
              <w:textAlignment w:val="center"/>
              <w:rPr>
                <w:rFonts w:ascii="仿宋" w:eastAsia="仿宋" w:hAnsi="仿宋" w:cs="仿宋"/>
                <w:color w:val="000000"/>
                <w:sz w:val="24"/>
              </w:rPr>
            </w:pPr>
            <w:r>
              <w:rPr>
                <w:rStyle w:val="font11"/>
                <w:rFonts w:ascii="仿宋" w:eastAsia="仿宋" w:hAnsi="仿宋" w:cs="仿宋" w:hint="eastAsia"/>
                <w:sz w:val="24"/>
                <w:szCs w:val="24"/>
                <w:lang w:bidi="ar"/>
              </w:rPr>
              <w:t>6.6</w:t>
            </w:r>
            <w:r>
              <w:rPr>
                <w:rStyle w:val="font01"/>
                <w:rFonts w:ascii="仿宋" w:eastAsia="仿宋" w:hAnsi="仿宋" w:cs="仿宋" w:hint="default"/>
                <w:sz w:val="24"/>
                <w:szCs w:val="24"/>
                <w:lang w:bidi="ar"/>
              </w:rPr>
              <w:t>待填写实验处置</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353B5"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需要填写和提交的实验过程说明和处置说明。</w:t>
            </w:r>
          </w:p>
        </w:tc>
        <w:tc>
          <w:tcPr>
            <w:tcW w:w="5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EF908" w14:textId="77777777" w:rsidR="00B7064A" w:rsidRDefault="00B7064A" w:rsidP="0008458C">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szCs w:val="24"/>
                <w:lang w:bidi="ar"/>
              </w:rPr>
              <w:t>向一般用户显示当前需要提交的实验过程说明和处置说明列表；也显示已经提交的列表。针对教师和学生。</w:t>
            </w:r>
          </w:p>
        </w:tc>
      </w:tr>
    </w:tbl>
    <w:p w14:paraId="4ED8603E" w14:textId="77777777" w:rsidR="00A96D84" w:rsidRPr="001C7C78" w:rsidRDefault="00421693" w:rsidP="001C7C78">
      <w:pPr>
        <w:pStyle w:val="4"/>
        <w:spacing w:before="0" w:after="0" w:line="320" w:lineRule="exact"/>
        <w:ind w:firstLineChars="200" w:firstLine="480"/>
        <w:rPr>
          <w:rFonts w:asciiTheme="majorEastAsia" w:eastAsiaTheme="majorEastAsia" w:hAnsiTheme="majorEastAsia" w:cs="宋体"/>
          <w:bCs w:val="0"/>
          <w:color w:val="000000"/>
          <w:kern w:val="0"/>
          <w:sz w:val="24"/>
          <w:szCs w:val="24"/>
          <w:lang w:val="zh-CN"/>
        </w:rPr>
      </w:pPr>
      <w:r w:rsidRPr="001C7C78">
        <w:rPr>
          <w:rFonts w:asciiTheme="majorEastAsia" w:eastAsiaTheme="majorEastAsia" w:hAnsiTheme="majorEastAsia" w:hint="eastAsia"/>
          <w:b w:val="0"/>
          <w:color w:val="000000"/>
          <w:sz w:val="24"/>
          <w:szCs w:val="24"/>
          <w:lang w:val="zh-CN"/>
        </w:rPr>
        <w:t>1</w:t>
      </w:r>
      <w:r w:rsidRPr="001C7C78">
        <w:rPr>
          <w:rFonts w:asciiTheme="majorEastAsia" w:eastAsiaTheme="majorEastAsia" w:hAnsiTheme="majorEastAsia" w:cs="宋体" w:hint="eastAsia"/>
          <w:bCs w:val="0"/>
          <w:color w:val="000000"/>
          <w:kern w:val="0"/>
          <w:sz w:val="24"/>
          <w:szCs w:val="24"/>
          <w:lang w:val="zh-CN"/>
        </w:rPr>
        <w:t>0.其他功能</w:t>
      </w:r>
      <w:r w:rsidRPr="001C7C78">
        <w:rPr>
          <w:rFonts w:asciiTheme="majorEastAsia" w:eastAsiaTheme="majorEastAsia" w:hAnsiTheme="majorEastAsia" w:cs="宋体" w:hint="eastAsia"/>
          <w:bCs w:val="0"/>
          <w:color w:val="000000"/>
          <w:kern w:val="0"/>
          <w:sz w:val="24"/>
          <w:szCs w:val="24"/>
          <w:lang w:val="zh-CN"/>
        </w:rPr>
        <w:tab/>
      </w:r>
    </w:p>
    <w:p w14:paraId="5DF0F7A0" w14:textId="39E0C25F" w:rsidR="00A96D84" w:rsidRDefault="001C7C78" w:rsidP="001C7C78">
      <w:pPr>
        <w:tabs>
          <w:tab w:val="left" w:pos="840"/>
        </w:tabs>
        <w:spacing w:line="320" w:lineRule="exact"/>
        <w:ind w:firstLineChars="200" w:firstLine="480"/>
        <w:rPr>
          <w:lang w:val="zh-CN"/>
        </w:rPr>
      </w:pPr>
      <w:r>
        <w:rPr>
          <w:rFonts w:ascii="宋体" w:eastAsia="宋体" w:hAnsi="宋体" w:cs="宋体" w:hint="eastAsia"/>
          <w:kern w:val="0"/>
          <w:sz w:val="24"/>
          <w:szCs w:val="24"/>
        </w:rPr>
        <w:t>1</w:t>
      </w:r>
      <w:r>
        <w:rPr>
          <w:rFonts w:ascii="宋体" w:eastAsia="宋体" w:hAnsi="宋体" w:cs="宋体"/>
          <w:kern w:val="0"/>
          <w:sz w:val="24"/>
          <w:szCs w:val="24"/>
        </w:rPr>
        <w:t>0.1</w:t>
      </w:r>
      <w:r w:rsidR="00421693">
        <w:rPr>
          <w:rFonts w:ascii="宋体" w:eastAsia="宋体" w:hAnsi="宋体" w:cs="宋体" w:hint="eastAsia"/>
          <w:kern w:val="0"/>
          <w:sz w:val="24"/>
          <w:szCs w:val="24"/>
        </w:rPr>
        <w:t>意见反馈：可以提交对系统的疑问及建议，可上传问题、文档、图片等形式。管理员可对提交疑问及建议进行回复，可回复文字、图片等形式；</w:t>
      </w:r>
    </w:p>
    <w:p w14:paraId="00588B72" w14:textId="7A1F495A" w:rsidR="00A96D84" w:rsidRDefault="001C7C78" w:rsidP="001C7C78">
      <w:pPr>
        <w:tabs>
          <w:tab w:val="left" w:pos="840"/>
        </w:tabs>
        <w:spacing w:line="320" w:lineRule="exact"/>
        <w:ind w:firstLineChars="200" w:firstLine="480"/>
        <w:rPr>
          <w:lang w:val="zh-CN"/>
        </w:rPr>
      </w:pPr>
      <w:r>
        <w:rPr>
          <w:rFonts w:ascii="宋体" w:eastAsia="宋体" w:hAnsi="宋体" w:cs="宋体" w:hint="eastAsia"/>
          <w:kern w:val="0"/>
          <w:sz w:val="24"/>
          <w:szCs w:val="24"/>
        </w:rPr>
        <w:t>1</w:t>
      </w:r>
      <w:r>
        <w:rPr>
          <w:rFonts w:ascii="宋体" w:eastAsia="宋体" w:hAnsi="宋体" w:cs="宋体"/>
          <w:kern w:val="0"/>
          <w:sz w:val="24"/>
          <w:szCs w:val="24"/>
        </w:rPr>
        <w:t>0.2</w:t>
      </w:r>
      <w:r w:rsidR="00421693">
        <w:rPr>
          <w:rFonts w:ascii="宋体" w:eastAsia="宋体" w:hAnsi="宋体" w:cs="宋体" w:hint="eastAsia"/>
          <w:kern w:val="0"/>
          <w:sz w:val="24"/>
          <w:szCs w:val="24"/>
        </w:rPr>
        <w:t>通知公告：可发布校内</w:t>
      </w:r>
      <w:r w:rsidR="0061093C">
        <w:rPr>
          <w:rFonts w:ascii="宋体" w:eastAsia="宋体" w:hAnsi="宋体" w:cs="宋体" w:hint="eastAsia"/>
          <w:kern w:val="0"/>
          <w:sz w:val="24"/>
          <w:szCs w:val="24"/>
        </w:rPr>
        <w:t>伦理审查结果以及培训等</w:t>
      </w:r>
      <w:r w:rsidR="00421693">
        <w:rPr>
          <w:rFonts w:ascii="宋体" w:eastAsia="宋体" w:hAnsi="宋体" w:cs="宋体" w:hint="eastAsia"/>
          <w:kern w:val="0"/>
          <w:sz w:val="24"/>
          <w:szCs w:val="24"/>
        </w:rPr>
        <w:t>通知公告信息；可发布上级管理部门及学校的管理规定文件等；可发布本平台的技术文档、培训资料；</w:t>
      </w:r>
    </w:p>
    <w:p w14:paraId="5FEA517B" w14:textId="66D8ED27" w:rsidR="00A96D84" w:rsidRDefault="005122B4">
      <w:pPr>
        <w:adjustRightInd w:val="0"/>
        <w:snapToGrid w:val="0"/>
        <w:spacing w:line="276" w:lineRule="auto"/>
        <w:ind w:firstLineChars="200" w:firstLine="482"/>
        <w:rPr>
          <w:rFonts w:ascii="宋体" w:hAnsi="宋体" w:cs="宋体"/>
          <w:b/>
          <w:color w:val="000000"/>
          <w:kern w:val="0"/>
          <w:sz w:val="24"/>
          <w:szCs w:val="24"/>
          <w:lang w:val="zh-CN"/>
        </w:rPr>
      </w:pPr>
      <w:r>
        <w:rPr>
          <w:rFonts w:ascii="宋体" w:hAnsi="宋体" w:cs="宋体" w:hint="eastAsia"/>
          <w:b/>
          <w:color w:val="000000"/>
          <w:kern w:val="0"/>
          <w:sz w:val="24"/>
          <w:szCs w:val="24"/>
        </w:rPr>
        <w:t>1</w:t>
      </w:r>
      <w:r w:rsidR="001C7C78">
        <w:rPr>
          <w:rFonts w:ascii="宋体" w:hAnsi="宋体" w:cs="宋体"/>
          <w:b/>
          <w:color w:val="000000"/>
          <w:kern w:val="0"/>
          <w:sz w:val="24"/>
          <w:szCs w:val="24"/>
        </w:rPr>
        <w:t>1</w:t>
      </w:r>
      <w:r w:rsidR="00421693">
        <w:rPr>
          <w:rFonts w:ascii="宋体" w:hAnsi="宋体" w:cs="宋体" w:hint="eastAsia"/>
          <w:b/>
          <w:color w:val="000000"/>
          <w:kern w:val="0"/>
          <w:sz w:val="24"/>
          <w:szCs w:val="24"/>
          <w:lang w:val="zh-CN"/>
        </w:rPr>
        <w:t>.网络安全要求</w:t>
      </w:r>
    </w:p>
    <w:p w14:paraId="3B44B6F3" w14:textId="31781216" w:rsidR="00A96D84" w:rsidRDefault="005122B4" w:rsidP="00421693">
      <w:pPr>
        <w:adjustRightInd w:val="0"/>
        <w:snapToGrid w:val="0"/>
        <w:spacing w:line="320" w:lineRule="exact"/>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rPr>
        <w:t>1</w:t>
      </w:r>
      <w:r w:rsidR="001C7C78">
        <w:rPr>
          <w:rFonts w:ascii="宋体" w:hAnsi="宋体" w:cs="宋体"/>
          <w:color w:val="000000"/>
          <w:kern w:val="0"/>
          <w:sz w:val="24"/>
          <w:szCs w:val="24"/>
        </w:rPr>
        <w:t>1</w:t>
      </w:r>
      <w:r w:rsidR="00421693">
        <w:rPr>
          <w:rFonts w:ascii="宋体" w:hAnsi="宋体" w:cs="宋体" w:hint="eastAsia"/>
          <w:color w:val="000000"/>
          <w:kern w:val="0"/>
          <w:sz w:val="24"/>
          <w:szCs w:val="24"/>
          <w:lang w:val="zh-CN"/>
        </w:rPr>
        <w:t>.1本项目建设中，网络安全方案必须同步规划、同步建设、同步运行；项目投入试运行后，</w:t>
      </w:r>
      <w:r w:rsidR="00421693">
        <w:rPr>
          <w:rFonts w:ascii="宋体" w:hAnsi="宋体" w:cs="宋体" w:hint="eastAsia"/>
          <w:color w:val="000000"/>
          <w:kern w:val="0"/>
          <w:sz w:val="24"/>
          <w:szCs w:val="24"/>
        </w:rPr>
        <w:t>系统建设方</w:t>
      </w:r>
      <w:r w:rsidR="00421693">
        <w:rPr>
          <w:rFonts w:ascii="宋体" w:hAnsi="宋体" w:cs="宋体" w:hint="eastAsia"/>
          <w:color w:val="000000"/>
          <w:kern w:val="0"/>
          <w:sz w:val="24"/>
          <w:szCs w:val="24"/>
          <w:lang w:val="zh-CN"/>
        </w:rPr>
        <w:t>应及时</w:t>
      </w:r>
      <w:r w:rsidR="00421693">
        <w:rPr>
          <w:rFonts w:ascii="宋体" w:hAnsi="宋体" w:cs="宋体" w:hint="eastAsia"/>
          <w:color w:val="000000"/>
          <w:kern w:val="0"/>
          <w:sz w:val="24"/>
          <w:szCs w:val="24"/>
        </w:rPr>
        <w:t>配合学校</w:t>
      </w:r>
      <w:r w:rsidR="00421693">
        <w:rPr>
          <w:rFonts w:ascii="宋体" w:hAnsi="宋体" w:cs="宋体" w:hint="eastAsia"/>
          <w:color w:val="000000"/>
          <w:kern w:val="0"/>
          <w:sz w:val="24"/>
          <w:szCs w:val="24"/>
          <w:lang w:val="zh-CN"/>
        </w:rPr>
        <w:t>开展网络安全等级保护的定级、备案工作，</w:t>
      </w:r>
      <w:r w:rsidR="00421693">
        <w:rPr>
          <w:rFonts w:ascii="宋体" w:hAnsi="宋体" w:cs="宋体" w:hint="eastAsia"/>
          <w:color w:val="000000"/>
          <w:kern w:val="0"/>
          <w:sz w:val="24"/>
          <w:szCs w:val="24"/>
        </w:rPr>
        <w:t>系统建设方应</w:t>
      </w:r>
      <w:r w:rsidR="00421693">
        <w:rPr>
          <w:rFonts w:ascii="宋体" w:hAnsi="宋体" w:cs="宋体" w:hint="eastAsia"/>
          <w:color w:val="000000"/>
          <w:kern w:val="0"/>
          <w:sz w:val="24"/>
          <w:szCs w:val="24"/>
          <w:lang w:val="zh-CN"/>
        </w:rPr>
        <w:t>免费解决甲方对本系统等测评中发现的与本系统相关技术问题，如安全漏洞的修复、安全功能的补充等。</w:t>
      </w:r>
    </w:p>
    <w:p w14:paraId="562B5348" w14:textId="566D5BE0" w:rsidR="00A96D84" w:rsidRDefault="005122B4" w:rsidP="00421693">
      <w:pPr>
        <w:adjustRightInd w:val="0"/>
        <w:snapToGrid w:val="0"/>
        <w:spacing w:line="320" w:lineRule="exact"/>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rPr>
        <w:t>1</w:t>
      </w:r>
      <w:r w:rsidR="001C7C78">
        <w:rPr>
          <w:rFonts w:ascii="宋体" w:hAnsi="宋体" w:cs="宋体"/>
          <w:color w:val="000000"/>
          <w:kern w:val="0"/>
          <w:sz w:val="24"/>
          <w:szCs w:val="24"/>
        </w:rPr>
        <w:t>1</w:t>
      </w:r>
      <w:r w:rsidR="00421693">
        <w:rPr>
          <w:rFonts w:ascii="宋体" w:hAnsi="宋体" w:cs="宋体" w:hint="eastAsia"/>
          <w:color w:val="000000"/>
          <w:kern w:val="0"/>
          <w:sz w:val="24"/>
          <w:szCs w:val="24"/>
          <w:lang w:val="zh-CN"/>
        </w:rPr>
        <w:t>.2系统运行所依赖的中间件、数据库、软件开发包等第三方软件出现故障或出现严重网络安全隐患而导致系统不能正常运行或不能正常对外发布时，中标方在质保期内应免费响应处理，直至系统恢复正常。</w:t>
      </w:r>
    </w:p>
    <w:p w14:paraId="5726C42D" w14:textId="62247931" w:rsidR="00A96D84" w:rsidRDefault="005122B4" w:rsidP="00421693">
      <w:pPr>
        <w:adjustRightInd w:val="0"/>
        <w:snapToGrid w:val="0"/>
        <w:spacing w:line="320" w:lineRule="exact"/>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rPr>
        <w:t>1</w:t>
      </w:r>
      <w:r w:rsidR="001C7C78">
        <w:rPr>
          <w:rFonts w:ascii="宋体" w:hAnsi="宋体" w:cs="宋体"/>
          <w:color w:val="000000"/>
          <w:kern w:val="0"/>
          <w:sz w:val="24"/>
          <w:szCs w:val="24"/>
        </w:rPr>
        <w:t>1</w:t>
      </w:r>
      <w:r w:rsidR="00421693">
        <w:rPr>
          <w:rFonts w:ascii="宋体" w:hAnsi="宋体" w:cs="宋体" w:hint="eastAsia"/>
          <w:color w:val="000000"/>
          <w:kern w:val="0"/>
          <w:sz w:val="24"/>
          <w:szCs w:val="24"/>
          <w:lang w:val="zh-CN"/>
        </w:rPr>
        <w:t>.3</w:t>
      </w:r>
      <w:r w:rsidR="005A07C5">
        <w:rPr>
          <w:rFonts w:ascii="宋体" w:hAnsi="宋体" w:cs="宋体" w:hint="eastAsia"/>
          <w:color w:val="000000"/>
          <w:kern w:val="0"/>
          <w:sz w:val="24"/>
          <w:szCs w:val="24"/>
          <w:lang w:val="zh-CN"/>
        </w:rPr>
        <w:t>乙</w:t>
      </w:r>
      <w:r w:rsidR="00421693">
        <w:rPr>
          <w:rFonts w:ascii="宋体" w:hAnsi="宋体" w:cs="宋体" w:hint="eastAsia"/>
          <w:color w:val="000000"/>
          <w:kern w:val="0"/>
          <w:sz w:val="24"/>
          <w:szCs w:val="24"/>
          <w:lang w:val="zh-CN"/>
        </w:rPr>
        <w:t>方免费提供系统所使用SSL证书的配置、维护、定期更换等相关服务。</w:t>
      </w:r>
    </w:p>
    <w:p w14:paraId="0540D615" w14:textId="11DA0B00" w:rsidR="00A96D84" w:rsidRDefault="005122B4" w:rsidP="00421693">
      <w:pPr>
        <w:adjustRightInd w:val="0"/>
        <w:snapToGrid w:val="0"/>
        <w:spacing w:line="320" w:lineRule="exact"/>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rPr>
        <w:t>1</w:t>
      </w:r>
      <w:r w:rsidR="001C7C78">
        <w:rPr>
          <w:rFonts w:ascii="宋体" w:hAnsi="宋体" w:cs="宋体"/>
          <w:color w:val="000000"/>
          <w:kern w:val="0"/>
          <w:sz w:val="24"/>
          <w:szCs w:val="24"/>
        </w:rPr>
        <w:t>1</w:t>
      </w:r>
      <w:r w:rsidR="00421693">
        <w:rPr>
          <w:rFonts w:ascii="宋体" w:hAnsi="宋体" w:cs="宋体" w:hint="eastAsia"/>
          <w:color w:val="000000"/>
          <w:kern w:val="0"/>
          <w:sz w:val="24"/>
          <w:szCs w:val="24"/>
          <w:lang w:val="zh-CN"/>
        </w:rPr>
        <w:t>.4</w:t>
      </w:r>
      <w:r w:rsidR="005A07C5">
        <w:rPr>
          <w:rFonts w:ascii="宋体" w:hAnsi="宋体" w:cs="宋体" w:hint="eastAsia"/>
          <w:color w:val="000000"/>
          <w:kern w:val="0"/>
          <w:sz w:val="24"/>
          <w:szCs w:val="24"/>
          <w:lang w:val="zh-CN"/>
        </w:rPr>
        <w:t>乙</w:t>
      </w:r>
      <w:r w:rsidR="00421693">
        <w:rPr>
          <w:rFonts w:ascii="宋体" w:hAnsi="宋体" w:cs="宋体" w:hint="eastAsia"/>
          <w:color w:val="000000"/>
          <w:kern w:val="0"/>
          <w:sz w:val="24"/>
          <w:szCs w:val="24"/>
          <w:lang w:val="zh-CN"/>
        </w:rPr>
        <w:t>方指定专门人员负责网络安全，并与校方相关人员建立快速响应通道，确保及时处理网络安全问题。对于收到安全通报，</w:t>
      </w:r>
      <w:r w:rsidR="005A07C5">
        <w:rPr>
          <w:rFonts w:ascii="宋体" w:hAnsi="宋体" w:cs="宋体" w:hint="eastAsia"/>
          <w:color w:val="000000"/>
          <w:kern w:val="0"/>
          <w:sz w:val="24"/>
          <w:szCs w:val="24"/>
          <w:lang w:val="zh-CN"/>
        </w:rPr>
        <w:t>乙</w:t>
      </w:r>
      <w:r w:rsidR="00421693">
        <w:rPr>
          <w:rFonts w:ascii="宋体" w:hAnsi="宋体" w:cs="宋体" w:hint="eastAsia"/>
          <w:color w:val="000000"/>
          <w:kern w:val="0"/>
          <w:sz w:val="24"/>
          <w:szCs w:val="24"/>
          <w:lang w:val="zh-CN"/>
        </w:rPr>
        <w:t>方应无条件免费整改。</w:t>
      </w:r>
    </w:p>
    <w:p w14:paraId="23618E0A" w14:textId="1C150F57" w:rsidR="00A96D84" w:rsidRPr="005122B4" w:rsidRDefault="005122B4" w:rsidP="005122B4">
      <w:pPr>
        <w:adjustRightInd w:val="0"/>
        <w:snapToGrid w:val="0"/>
        <w:spacing w:line="276" w:lineRule="auto"/>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1</w:t>
      </w:r>
      <w:r w:rsidR="001C7C78">
        <w:rPr>
          <w:rFonts w:ascii="宋体" w:hAnsi="宋体" w:cs="宋体"/>
          <w:b/>
          <w:color w:val="000000"/>
          <w:kern w:val="0"/>
          <w:sz w:val="24"/>
          <w:szCs w:val="24"/>
        </w:rPr>
        <w:t>2</w:t>
      </w:r>
      <w:r>
        <w:rPr>
          <w:rFonts w:ascii="宋体" w:hAnsi="宋体" w:cs="宋体"/>
          <w:b/>
          <w:color w:val="000000"/>
          <w:kern w:val="0"/>
          <w:sz w:val="24"/>
          <w:szCs w:val="24"/>
        </w:rPr>
        <w:t>.</w:t>
      </w:r>
      <w:r w:rsidR="00421693" w:rsidRPr="005122B4">
        <w:rPr>
          <w:rFonts w:ascii="宋体" w:hAnsi="宋体" w:cs="宋体" w:hint="eastAsia"/>
          <w:b/>
          <w:color w:val="000000"/>
          <w:kern w:val="0"/>
          <w:sz w:val="24"/>
          <w:szCs w:val="24"/>
        </w:rPr>
        <w:t>其他要求</w:t>
      </w:r>
    </w:p>
    <w:p w14:paraId="3A08E67A" w14:textId="77777777" w:rsidR="00EF1640" w:rsidRDefault="00C839BE" w:rsidP="0056418C">
      <w:pPr>
        <w:adjustRightInd w:val="0"/>
        <w:snapToGrid w:val="0"/>
        <w:spacing w:line="276"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1</w:t>
      </w:r>
      <w:r>
        <w:rPr>
          <w:rFonts w:ascii="宋体" w:hAnsi="宋体" w:cs="宋体"/>
          <w:color w:val="000000"/>
          <w:kern w:val="0"/>
          <w:sz w:val="24"/>
          <w:lang w:val="zh-CN"/>
        </w:rPr>
        <w:t>2.1</w:t>
      </w:r>
      <w:r w:rsidR="00421693">
        <w:rPr>
          <w:rFonts w:ascii="宋体" w:hAnsi="宋体" w:cs="宋体" w:hint="eastAsia"/>
          <w:color w:val="000000"/>
          <w:kern w:val="0"/>
          <w:sz w:val="24"/>
          <w:lang w:val="zh-CN"/>
        </w:rPr>
        <w:t>系统供货商</w:t>
      </w:r>
      <w:r w:rsidR="00421693">
        <w:rPr>
          <w:rFonts w:ascii="宋体" w:hAnsi="宋体" w:cs="宋体"/>
          <w:color w:val="000000"/>
          <w:kern w:val="0"/>
          <w:sz w:val="24"/>
          <w:lang w:val="zh-CN"/>
        </w:rPr>
        <w:t>对</w:t>
      </w:r>
      <w:r w:rsidR="00421693">
        <w:rPr>
          <w:rFonts w:ascii="宋体" w:hAnsi="宋体" w:cs="宋体" w:hint="eastAsia"/>
          <w:color w:val="000000"/>
          <w:kern w:val="0"/>
          <w:sz w:val="24"/>
          <w:lang w:val="zh-CN"/>
        </w:rPr>
        <w:t>本</w:t>
      </w:r>
      <w:r w:rsidR="00421693">
        <w:rPr>
          <w:rFonts w:ascii="宋体" w:hAnsi="宋体" w:cs="宋体"/>
          <w:color w:val="000000"/>
          <w:kern w:val="0"/>
          <w:sz w:val="24"/>
          <w:lang w:val="zh-CN"/>
        </w:rPr>
        <w:t>项目建设</w:t>
      </w:r>
      <w:r w:rsidR="00421693">
        <w:rPr>
          <w:rFonts w:ascii="宋体" w:hAnsi="宋体" w:cs="宋体" w:hint="eastAsia"/>
          <w:color w:val="000000"/>
          <w:kern w:val="0"/>
          <w:sz w:val="24"/>
          <w:lang w:val="zh-CN"/>
        </w:rPr>
        <w:t>需求</w:t>
      </w:r>
      <w:r w:rsidR="00421693">
        <w:rPr>
          <w:rFonts w:ascii="宋体" w:hAnsi="宋体" w:cs="宋体"/>
          <w:color w:val="000000"/>
          <w:kern w:val="0"/>
          <w:sz w:val="24"/>
          <w:lang w:val="zh-CN"/>
        </w:rPr>
        <w:t>调研</w:t>
      </w:r>
      <w:r w:rsidR="00421693">
        <w:rPr>
          <w:rFonts w:ascii="宋体" w:hAnsi="宋体" w:cs="宋体" w:hint="eastAsia"/>
          <w:color w:val="000000"/>
          <w:kern w:val="0"/>
          <w:sz w:val="24"/>
          <w:lang w:val="zh-CN"/>
        </w:rPr>
        <w:t>汇总</w:t>
      </w:r>
      <w:r w:rsidR="00421693">
        <w:rPr>
          <w:rFonts w:ascii="宋体" w:hAnsi="宋体" w:cs="宋体"/>
          <w:color w:val="000000"/>
          <w:kern w:val="0"/>
          <w:sz w:val="24"/>
          <w:lang w:val="zh-CN"/>
        </w:rPr>
        <w:t>形成“系统</w:t>
      </w:r>
      <w:r w:rsidR="00421693">
        <w:rPr>
          <w:rFonts w:ascii="宋体" w:hAnsi="宋体" w:cs="宋体" w:hint="eastAsia"/>
          <w:color w:val="000000"/>
          <w:kern w:val="0"/>
          <w:sz w:val="24"/>
          <w:lang w:val="zh-CN"/>
        </w:rPr>
        <w:t>需求</w:t>
      </w:r>
      <w:r w:rsidR="00421693">
        <w:rPr>
          <w:rFonts w:ascii="宋体" w:hAnsi="宋体" w:cs="宋体"/>
          <w:color w:val="000000"/>
          <w:kern w:val="0"/>
          <w:sz w:val="24"/>
          <w:lang w:val="zh-CN"/>
        </w:rPr>
        <w:t>调研报告</w:t>
      </w:r>
      <w:r w:rsidR="00421693">
        <w:rPr>
          <w:rFonts w:ascii="宋体" w:hAnsi="宋体" w:cs="宋体" w:hint="eastAsia"/>
          <w:color w:val="000000"/>
          <w:kern w:val="0"/>
          <w:sz w:val="24"/>
          <w:lang w:val="zh-CN"/>
        </w:rPr>
        <w:t>”或“系统设计</w:t>
      </w:r>
      <w:r w:rsidR="00421693">
        <w:rPr>
          <w:rFonts w:ascii="宋体" w:hAnsi="宋体" w:cs="宋体"/>
          <w:color w:val="000000"/>
          <w:kern w:val="0"/>
          <w:sz w:val="24"/>
          <w:lang w:val="zh-CN"/>
        </w:rPr>
        <w:t>报告”</w:t>
      </w:r>
      <w:r w:rsidR="00421693">
        <w:rPr>
          <w:rFonts w:ascii="宋体" w:hAnsi="宋体" w:cs="宋体" w:hint="eastAsia"/>
          <w:color w:val="000000"/>
          <w:kern w:val="0"/>
          <w:sz w:val="24"/>
          <w:lang w:val="zh-CN"/>
        </w:rPr>
        <w:t>,</w:t>
      </w:r>
      <w:r w:rsidR="00421693">
        <w:rPr>
          <w:rFonts w:ascii="宋体" w:hAnsi="宋体" w:cs="宋体"/>
          <w:color w:val="000000"/>
          <w:kern w:val="0"/>
          <w:sz w:val="24"/>
          <w:lang w:val="zh-CN"/>
        </w:rPr>
        <w:t>对甲方现场进行演示。</w:t>
      </w:r>
    </w:p>
    <w:p w14:paraId="08A69F3D" w14:textId="67D8F1E4" w:rsidR="00EF1640" w:rsidRPr="00EF1640" w:rsidRDefault="00EF1640" w:rsidP="0056418C">
      <w:pPr>
        <w:adjustRightInd w:val="0"/>
        <w:snapToGrid w:val="0"/>
        <w:spacing w:line="276" w:lineRule="auto"/>
        <w:ind w:firstLineChars="200" w:firstLine="480"/>
        <w:rPr>
          <w:rFonts w:ascii="宋体" w:hAnsi="宋体" w:cs="宋体"/>
          <w:color w:val="000000"/>
          <w:kern w:val="0"/>
          <w:sz w:val="24"/>
          <w:lang w:val="zh-CN"/>
        </w:rPr>
      </w:pPr>
      <w:r w:rsidRPr="00EF1640">
        <w:rPr>
          <w:rFonts w:ascii="宋体" w:hAnsi="宋体" w:cs="宋体"/>
          <w:color w:val="000000"/>
          <w:kern w:val="0"/>
          <w:sz w:val="24"/>
          <w:lang w:val="zh-CN"/>
        </w:rPr>
        <w:t>12.</w:t>
      </w:r>
      <w:r w:rsidR="00901159">
        <w:rPr>
          <w:rFonts w:ascii="宋体" w:hAnsi="宋体" w:cs="宋体"/>
          <w:color w:val="000000"/>
          <w:kern w:val="0"/>
          <w:sz w:val="24"/>
          <w:lang w:val="zh-CN"/>
        </w:rPr>
        <w:t>2</w:t>
      </w:r>
      <w:r w:rsidRPr="00EF1640">
        <w:rPr>
          <w:rFonts w:ascii="宋体" w:hAnsi="宋体" w:cs="宋体" w:hint="eastAsia"/>
          <w:color w:val="000000"/>
          <w:kern w:val="0"/>
          <w:sz w:val="24"/>
          <w:lang w:val="zh-CN"/>
        </w:rPr>
        <w:t>质量保证期内的服务。</w:t>
      </w:r>
    </w:p>
    <w:p w14:paraId="7B3795D6" w14:textId="3059B6D9" w:rsidR="00EF1640" w:rsidRPr="00EF1640" w:rsidRDefault="00EF1640" w:rsidP="0056418C">
      <w:pPr>
        <w:adjustRightInd w:val="0"/>
        <w:snapToGrid w:val="0"/>
        <w:spacing w:line="276" w:lineRule="auto"/>
        <w:ind w:firstLineChars="200" w:firstLine="480"/>
        <w:rPr>
          <w:rFonts w:ascii="宋体" w:hAnsi="宋体" w:cs="宋体"/>
          <w:kern w:val="0"/>
          <w:sz w:val="24"/>
          <w:szCs w:val="24"/>
          <w:lang w:val="zh-CN"/>
        </w:rPr>
      </w:pPr>
      <w:r w:rsidRPr="00EF1640">
        <w:rPr>
          <w:rFonts w:ascii="宋体" w:hAnsi="宋体" w:cs="宋体" w:hint="eastAsia"/>
          <w:kern w:val="0"/>
          <w:sz w:val="24"/>
          <w:szCs w:val="24"/>
          <w:lang w:val="zh-CN"/>
        </w:rPr>
        <w:t>（1）质保期内，一切服务费用（包括培训和维修费用）由乙方承担；</w:t>
      </w:r>
    </w:p>
    <w:p w14:paraId="1E7C392A" w14:textId="418CC444" w:rsidR="00EF1640" w:rsidRDefault="00EF1640" w:rsidP="0056418C">
      <w:pPr>
        <w:adjustRightInd w:val="0"/>
        <w:snapToGrid w:val="0"/>
        <w:spacing w:line="276" w:lineRule="auto"/>
        <w:ind w:firstLineChars="200" w:firstLine="480"/>
        <w:rPr>
          <w:rFonts w:ascii="宋体" w:hAnsi="宋体" w:cs="宋体"/>
          <w:kern w:val="0"/>
          <w:sz w:val="24"/>
          <w:szCs w:val="24"/>
          <w:lang w:val="zh-CN"/>
        </w:rPr>
      </w:pPr>
      <w:r w:rsidRPr="00EF1640">
        <w:rPr>
          <w:rFonts w:ascii="宋体" w:hAnsi="宋体" w:cs="宋体" w:hint="eastAsia"/>
          <w:kern w:val="0"/>
          <w:sz w:val="24"/>
          <w:szCs w:val="24"/>
          <w:lang w:val="zh-CN"/>
        </w:rPr>
        <w:t>（2）质保期内，乙方提供软件的免费升级；</w:t>
      </w:r>
    </w:p>
    <w:p w14:paraId="58247455" w14:textId="317D242B" w:rsidR="00901159" w:rsidRDefault="00EF1640" w:rsidP="0056418C">
      <w:pPr>
        <w:adjustRightInd w:val="0"/>
        <w:snapToGrid w:val="0"/>
        <w:spacing w:line="276" w:lineRule="auto"/>
        <w:ind w:firstLineChars="200" w:firstLine="480"/>
        <w:rPr>
          <w:rFonts w:ascii="宋体" w:hAnsi="宋体" w:cs="宋体"/>
          <w:kern w:val="0"/>
          <w:sz w:val="24"/>
          <w:szCs w:val="24"/>
          <w:lang w:val="zh-CN"/>
        </w:rPr>
      </w:pPr>
      <w:r w:rsidRPr="00EF1640">
        <w:rPr>
          <w:rFonts w:ascii="宋体" w:hAnsi="宋体" w:cs="宋体" w:hint="eastAsia"/>
          <w:kern w:val="0"/>
          <w:sz w:val="24"/>
          <w:szCs w:val="24"/>
          <w:lang w:val="zh-CN"/>
        </w:rPr>
        <w:t>（3）</w:t>
      </w:r>
      <w:r w:rsidR="00901159">
        <w:rPr>
          <w:rFonts w:ascii="宋体" w:hAnsi="宋体" w:cs="宋体" w:hint="eastAsia"/>
          <w:color w:val="000000"/>
          <w:kern w:val="0"/>
          <w:sz w:val="24"/>
          <w:lang w:val="zh-CN"/>
        </w:rPr>
        <w:t>质保期内，系统供货商应按照学校实际要求无条件进行系统定制，更改等。</w:t>
      </w:r>
    </w:p>
    <w:p w14:paraId="1EA9D501" w14:textId="6CD3A5C4" w:rsidR="00EF1640" w:rsidRPr="00EF1640" w:rsidRDefault="00901159" w:rsidP="0056418C">
      <w:pPr>
        <w:adjustRightInd w:val="0"/>
        <w:snapToGrid w:val="0"/>
        <w:spacing w:line="276"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t>（4）</w:t>
      </w:r>
      <w:r w:rsidR="00EF1640" w:rsidRPr="00EF1640">
        <w:rPr>
          <w:rFonts w:ascii="宋体" w:hAnsi="宋体" w:cs="宋体" w:hint="eastAsia"/>
          <w:kern w:val="0"/>
          <w:sz w:val="24"/>
          <w:szCs w:val="24"/>
          <w:lang w:val="zh-CN"/>
        </w:rPr>
        <w:t>在此期间，如出现非用户人为造成的质量问题，乙方负责免费维修或更换。乙方接到故障报告后48小时予以电话响应并给出方案；</w:t>
      </w:r>
    </w:p>
    <w:p w14:paraId="745D4B8C" w14:textId="77777777" w:rsidR="00EF1640" w:rsidRPr="00EF1640" w:rsidRDefault="00EF1640" w:rsidP="0056418C">
      <w:pPr>
        <w:adjustRightInd w:val="0"/>
        <w:snapToGrid w:val="0"/>
        <w:spacing w:line="276" w:lineRule="auto"/>
        <w:ind w:firstLineChars="200" w:firstLine="480"/>
        <w:rPr>
          <w:rFonts w:ascii="宋体" w:eastAsia="宋体" w:hAnsi="宋体" w:cs="宋体"/>
          <w:kern w:val="0"/>
          <w:sz w:val="24"/>
          <w:szCs w:val="24"/>
          <w:lang w:val="zh-CN"/>
        </w:rPr>
      </w:pPr>
      <w:r w:rsidRPr="00EF1640">
        <w:rPr>
          <w:rFonts w:ascii="宋体" w:eastAsia="宋体" w:hAnsi="宋体" w:cs="宋体" w:hint="eastAsia"/>
          <w:kern w:val="0"/>
          <w:sz w:val="24"/>
          <w:szCs w:val="24"/>
          <w:lang w:val="zh-CN"/>
        </w:rPr>
        <w:t>（4）乙方对甲方所购买的产品提供免费的到货安装、调试。对甲方在使用中的技术问题提供电话、E-MAIL、上门支持等。</w:t>
      </w:r>
    </w:p>
    <w:p w14:paraId="3A281EF0" w14:textId="7D538265" w:rsidR="00EF1640" w:rsidRPr="00EF1640" w:rsidRDefault="00EF1640" w:rsidP="0056418C">
      <w:pPr>
        <w:adjustRightInd w:val="0"/>
        <w:snapToGrid w:val="0"/>
        <w:spacing w:line="276" w:lineRule="auto"/>
        <w:ind w:firstLineChars="200" w:firstLine="480"/>
        <w:rPr>
          <w:rFonts w:ascii="宋体" w:eastAsia="宋体" w:hAnsi="宋体" w:cs="宋体"/>
          <w:kern w:val="0"/>
          <w:sz w:val="24"/>
          <w:szCs w:val="24"/>
          <w:lang w:val="zh-CN"/>
        </w:rPr>
      </w:pPr>
      <w:r w:rsidRPr="00EF1640">
        <w:rPr>
          <w:rFonts w:ascii="宋体" w:eastAsia="宋体" w:hAnsi="宋体" w:cs="宋体"/>
          <w:kern w:val="0"/>
          <w:sz w:val="24"/>
          <w:szCs w:val="24"/>
          <w:lang w:val="zh-CN"/>
        </w:rPr>
        <w:t>12.</w:t>
      </w:r>
      <w:r w:rsidR="00901159">
        <w:rPr>
          <w:rFonts w:ascii="宋体" w:eastAsia="宋体" w:hAnsi="宋体" w:cs="宋体"/>
          <w:kern w:val="0"/>
          <w:sz w:val="24"/>
          <w:szCs w:val="24"/>
          <w:lang w:val="zh-CN"/>
        </w:rPr>
        <w:t>3</w:t>
      </w:r>
      <w:r w:rsidRPr="00EF1640">
        <w:rPr>
          <w:rFonts w:ascii="宋体" w:eastAsia="宋体" w:hAnsi="宋体" w:cs="宋体" w:hint="eastAsia"/>
          <w:kern w:val="0"/>
          <w:sz w:val="24"/>
          <w:szCs w:val="24"/>
          <w:lang w:val="zh-CN"/>
        </w:rPr>
        <w:t>系统软件为永久使用权限，在保修期过后，软件可以一直使用。</w:t>
      </w:r>
    </w:p>
    <w:p w14:paraId="3037B860" w14:textId="2BF8FAA2" w:rsidR="00EF1640" w:rsidRPr="00C45BD1" w:rsidRDefault="00EF1640" w:rsidP="0056418C">
      <w:pPr>
        <w:adjustRightInd w:val="0"/>
        <w:snapToGrid w:val="0"/>
        <w:spacing w:line="276" w:lineRule="auto"/>
        <w:ind w:firstLineChars="200" w:firstLine="480"/>
        <w:rPr>
          <w:rFonts w:ascii="宋体" w:eastAsia="宋体" w:hAnsi="宋体" w:cs="宋体"/>
          <w:kern w:val="0"/>
          <w:sz w:val="24"/>
          <w:szCs w:val="24"/>
          <w:lang w:val="zh-CN"/>
        </w:rPr>
      </w:pPr>
      <w:r w:rsidRPr="00C45BD1">
        <w:rPr>
          <w:rFonts w:ascii="宋体" w:eastAsia="宋体" w:hAnsi="宋体" w:cs="宋体"/>
          <w:kern w:val="0"/>
          <w:sz w:val="24"/>
          <w:szCs w:val="24"/>
          <w:lang w:val="zh-CN"/>
        </w:rPr>
        <w:t>12.</w:t>
      </w:r>
      <w:r w:rsidR="00901159">
        <w:rPr>
          <w:rFonts w:ascii="宋体" w:eastAsia="宋体" w:hAnsi="宋体" w:cs="宋体"/>
          <w:kern w:val="0"/>
          <w:sz w:val="24"/>
          <w:szCs w:val="24"/>
          <w:lang w:val="zh-CN"/>
        </w:rPr>
        <w:t>4</w:t>
      </w:r>
      <w:r w:rsidRPr="00C45BD1">
        <w:rPr>
          <w:rFonts w:ascii="宋体" w:eastAsia="宋体" w:hAnsi="宋体" w:cs="宋体" w:hint="eastAsia"/>
          <w:kern w:val="0"/>
          <w:sz w:val="24"/>
          <w:szCs w:val="24"/>
          <w:lang w:val="zh-CN"/>
        </w:rPr>
        <w:t>乙方必须将与其</w:t>
      </w:r>
      <w:r w:rsidRPr="00C45BD1">
        <w:rPr>
          <w:rFonts w:ascii="宋体" w:eastAsia="宋体" w:hAnsi="宋体" w:cs="宋体" w:hint="eastAsia"/>
          <w:kern w:val="0"/>
          <w:sz w:val="24"/>
          <w:szCs w:val="24"/>
        </w:rPr>
        <w:t>它</w:t>
      </w:r>
      <w:r w:rsidRPr="00C45BD1">
        <w:rPr>
          <w:rFonts w:ascii="宋体" w:eastAsia="宋体" w:hAnsi="宋体" w:cs="宋体" w:hint="eastAsia"/>
          <w:kern w:val="0"/>
          <w:sz w:val="24"/>
          <w:szCs w:val="24"/>
          <w:lang w:val="zh-CN"/>
        </w:rPr>
        <w:t>系统对接的端口开放，并免费配合与其</w:t>
      </w:r>
      <w:r w:rsidRPr="00C45BD1">
        <w:rPr>
          <w:rFonts w:ascii="宋体" w:eastAsia="宋体" w:hAnsi="宋体" w:cs="宋体" w:hint="eastAsia"/>
          <w:kern w:val="0"/>
          <w:sz w:val="24"/>
          <w:szCs w:val="24"/>
        </w:rPr>
        <w:t>它</w:t>
      </w:r>
      <w:r w:rsidRPr="00C45BD1">
        <w:rPr>
          <w:rFonts w:ascii="宋体" w:eastAsia="宋体" w:hAnsi="宋体" w:cs="宋体" w:hint="eastAsia"/>
          <w:kern w:val="0"/>
          <w:sz w:val="24"/>
          <w:szCs w:val="24"/>
          <w:lang w:val="zh-CN"/>
        </w:rPr>
        <w:t>系统平台对接工作。</w:t>
      </w:r>
    </w:p>
    <w:p w14:paraId="64A916E3" w14:textId="07327726" w:rsidR="00EF1640" w:rsidRPr="009F5787" w:rsidRDefault="00EF1640" w:rsidP="0056418C">
      <w:pPr>
        <w:adjustRightInd w:val="0"/>
        <w:snapToGrid w:val="0"/>
        <w:spacing w:line="276" w:lineRule="auto"/>
        <w:ind w:firstLineChars="200" w:firstLine="480"/>
        <w:rPr>
          <w:rFonts w:ascii="宋体" w:hAnsi="宋体" w:cs="宋体"/>
          <w:kern w:val="0"/>
          <w:sz w:val="24"/>
          <w:szCs w:val="24"/>
          <w:lang w:val="zh-CN"/>
        </w:rPr>
      </w:pPr>
      <w:r w:rsidRPr="009F5787">
        <w:rPr>
          <w:rFonts w:ascii="宋体" w:hAnsi="宋体" w:cs="宋体" w:hint="eastAsia"/>
          <w:kern w:val="0"/>
          <w:sz w:val="24"/>
          <w:szCs w:val="24"/>
          <w:lang w:val="zh-CN"/>
        </w:rPr>
        <w:lastRenderedPageBreak/>
        <w:t>1</w:t>
      </w:r>
      <w:r w:rsidRPr="009F5787">
        <w:rPr>
          <w:rFonts w:ascii="宋体" w:hAnsi="宋体" w:cs="宋体"/>
          <w:kern w:val="0"/>
          <w:sz w:val="24"/>
          <w:szCs w:val="24"/>
          <w:lang w:val="zh-CN"/>
        </w:rPr>
        <w:t>2.</w:t>
      </w:r>
      <w:r w:rsidR="00901159" w:rsidRPr="009F5787">
        <w:rPr>
          <w:rFonts w:ascii="宋体" w:hAnsi="宋体" w:cs="宋体"/>
          <w:kern w:val="0"/>
          <w:sz w:val="24"/>
          <w:szCs w:val="24"/>
          <w:lang w:val="zh-CN"/>
        </w:rPr>
        <w:t>5</w:t>
      </w:r>
      <w:r w:rsidRPr="009F5787">
        <w:rPr>
          <w:rFonts w:ascii="宋体" w:hAnsi="宋体" w:cs="宋体" w:hint="eastAsia"/>
          <w:kern w:val="0"/>
          <w:sz w:val="24"/>
          <w:szCs w:val="24"/>
          <w:lang w:val="zh-CN"/>
        </w:rPr>
        <w:t>付款方式：为保证软件定制开发正常运行，分二期付款，合同签订后以系统上线时间为节点，上线后即支付总费用的</w:t>
      </w:r>
      <w:r w:rsidR="0061093C">
        <w:rPr>
          <w:rFonts w:ascii="宋体" w:hAnsi="宋体" w:cs="宋体"/>
          <w:kern w:val="0"/>
          <w:sz w:val="24"/>
          <w:szCs w:val="24"/>
          <w:lang w:val="zh-CN"/>
        </w:rPr>
        <w:t>90</w:t>
      </w:r>
      <w:r w:rsidRPr="009F5787">
        <w:rPr>
          <w:rFonts w:ascii="宋体" w:hAnsi="宋体" w:cs="宋体" w:hint="eastAsia"/>
          <w:kern w:val="0"/>
          <w:sz w:val="24"/>
          <w:szCs w:val="24"/>
          <w:lang w:val="zh-CN"/>
        </w:rPr>
        <w:t>%，上线满12个月，完成本项目所有的技术需求，保证系统完全正常运行后，支付尾款。</w:t>
      </w:r>
    </w:p>
    <w:p w14:paraId="48A5100B" w14:textId="611C5885" w:rsidR="00EF1640" w:rsidRPr="009F5787" w:rsidRDefault="00EF1640" w:rsidP="0056418C">
      <w:pPr>
        <w:adjustRightInd w:val="0"/>
        <w:snapToGrid w:val="0"/>
        <w:spacing w:line="276" w:lineRule="auto"/>
        <w:ind w:firstLineChars="200" w:firstLine="480"/>
        <w:rPr>
          <w:rFonts w:ascii="宋体" w:hAnsi="宋体" w:cs="宋体"/>
          <w:kern w:val="0"/>
          <w:sz w:val="24"/>
          <w:szCs w:val="24"/>
          <w:lang w:val="zh-CN"/>
        </w:rPr>
      </w:pPr>
      <w:r w:rsidRPr="009F5787">
        <w:rPr>
          <w:rFonts w:ascii="宋体" w:hAnsi="宋体" w:cs="宋体"/>
          <w:kern w:val="0"/>
          <w:sz w:val="24"/>
          <w:szCs w:val="24"/>
          <w:lang w:val="zh-CN"/>
        </w:rPr>
        <w:t>12.</w:t>
      </w:r>
      <w:r w:rsidR="00901159" w:rsidRPr="009F5787">
        <w:rPr>
          <w:rFonts w:ascii="宋体" w:hAnsi="宋体" w:cs="宋体"/>
          <w:kern w:val="0"/>
          <w:sz w:val="24"/>
          <w:szCs w:val="24"/>
          <w:lang w:val="zh-CN"/>
        </w:rPr>
        <w:t>6</w:t>
      </w:r>
      <w:r w:rsidRPr="009F5787">
        <w:rPr>
          <w:rFonts w:ascii="宋体" w:hAnsi="宋体" w:cs="宋体" w:hint="eastAsia"/>
          <w:kern w:val="0"/>
          <w:sz w:val="24"/>
          <w:szCs w:val="24"/>
          <w:lang w:val="zh-CN"/>
        </w:rPr>
        <w:t>供货期：合同签订之日起60日历天内部署上线。</w:t>
      </w:r>
    </w:p>
    <w:p w14:paraId="4EE0134D" w14:textId="77777777" w:rsidR="00A96D84" w:rsidRPr="009F5787" w:rsidRDefault="00A96D84">
      <w:pPr>
        <w:adjustRightInd w:val="0"/>
        <w:snapToGrid w:val="0"/>
        <w:spacing w:line="276" w:lineRule="auto"/>
        <w:ind w:firstLineChars="200" w:firstLine="480"/>
        <w:rPr>
          <w:rFonts w:ascii="宋体" w:hAnsi="宋体" w:cs="宋体"/>
          <w:kern w:val="0"/>
          <w:sz w:val="24"/>
          <w:szCs w:val="24"/>
          <w:lang w:val="zh-CN"/>
        </w:rPr>
      </w:pPr>
    </w:p>
    <w:p w14:paraId="05515E99" w14:textId="74C03604" w:rsidR="00A96D84" w:rsidRPr="00567A3A" w:rsidRDefault="00567A3A">
      <w:pPr>
        <w:adjustRightInd w:val="0"/>
        <w:snapToGrid w:val="0"/>
        <w:spacing w:line="276" w:lineRule="auto"/>
        <w:ind w:firstLineChars="200" w:firstLine="482"/>
        <w:rPr>
          <w:rFonts w:asciiTheme="minorEastAsia" w:hAnsiTheme="minorEastAsia" w:cs="华文楷体"/>
          <w:b/>
          <w:sz w:val="24"/>
        </w:rPr>
      </w:pPr>
      <w:r w:rsidRPr="00567A3A">
        <w:rPr>
          <w:rFonts w:asciiTheme="minorEastAsia" w:hAnsiTheme="minorEastAsia" w:cs="华文楷体" w:hint="eastAsia"/>
          <w:b/>
          <w:sz w:val="24"/>
        </w:rPr>
        <w:t>报价表</w:t>
      </w:r>
    </w:p>
    <w:tbl>
      <w:tblPr>
        <w:tblStyle w:val="af"/>
        <w:tblW w:w="10355" w:type="dxa"/>
        <w:jc w:val="center"/>
        <w:tblLayout w:type="fixed"/>
        <w:tblLook w:val="04A0" w:firstRow="1" w:lastRow="0" w:firstColumn="1" w:lastColumn="0" w:noHBand="0" w:noVBand="1"/>
      </w:tblPr>
      <w:tblGrid>
        <w:gridCol w:w="846"/>
        <w:gridCol w:w="1134"/>
        <w:gridCol w:w="1701"/>
        <w:gridCol w:w="1417"/>
        <w:gridCol w:w="851"/>
        <w:gridCol w:w="992"/>
        <w:gridCol w:w="851"/>
        <w:gridCol w:w="1134"/>
        <w:gridCol w:w="1429"/>
      </w:tblGrid>
      <w:tr w:rsidR="002E7B13" w14:paraId="7B71ED0F" w14:textId="77777777" w:rsidTr="002E7B13">
        <w:trPr>
          <w:trHeight w:val="930"/>
          <w:jc w:val="center"/>
        </w:trPr>
        <w:tc>
          <w:tcPr>
            <w:tcW w:w="846" w:type="dxa"/>
          </w:tcPr>
          <w:p w14:paraId="397178FF" w14:textId="77777777" w:rsidR="00567A3A" w:rsidRPr="00ED5016" w:rsidRDefault="00567A3A" w:rsidP="00A22BDC">
            <w:pPr>
              <w:jc w:val="center"/>
              <w:rPr>
                <w:b/>
                <w:sz w:val="28"/>
                <w:szCs w:val="28"/>
              </w:rPr>
            </w:pPr>
            <w:r>
              <w:rPr>
                <w:rFonts w:hint="eastAsia"/>
                <w:b/>
                <w:sz w:val="28"/>
                <w:szCs w:val="28"/>
              </w:rPr>
              <w:t>序号</w:t>
            </w:r>
          </w:p>
        </w:tc>
        <w:tc>
          <w:tcPr>
            <w:tcW w:w="1134" w:type="dxa"/>
          </w:tcPr>
          <w:p w14:paraId="513B9DD6" w14:textId="6C1EEE39" w:rsidR="00567A3A" w:rsidRPr="00ED5016" w:rsidRDefault="002E7B13" w:rsidP="00A22BDC">
            <w:pPr>
              <w:jc w:val="center"/>
              <w:rPr>
                <w:b/>
                <w:sz w:val="28"/>
                <w:szCs w:val="28"/>
              </w:rPr>
            </w:pPr>
            <w:r>
              <w:rPr>
                <w:rFonts w:hint="eastAsia"/>
                <w:b/>
                <w:sz w:val="28"/>
                <w:szCs w:val="28"/>
              </w:rPr>
              <w:t>名称</w:t>
            </w:r>
          </w:p>
        </w:tc>
        <w:tc>
          <w:tcPr>
            <w:tcW w:w="1701" w:type="dxa"/>
          </w:tcPr>
          <w:p w14:paraId="7722F45A" w14:textId="6EAEF149" w:rsidR="00567A3A" w:rsidRPr="00ED5016" w:rsidRDefault="002E7B13" w:rsidP="00A22BDC">
            <w:pPr>
              <w:jc w:val="center"/>
              <w:rPr>
                <w:b/>
                <w:sz w:val="28"/>
                <w:szCs w:val="28"/>
              </w:rPr>
            </w:pPr>
            <w:r>
              <w:rPr>
                <w:rFonts w:hint="eastAsia"/>
                <w:b/>
                <w:sz w:val="28"/>
                <w:szCs w:val="28"/>
              </w:rPr>
              <w:t>制造商名称</w:t>
            </w:r>
          </w:p>
        </w:tc>
        <w:tc>
          <w:tcPr>
            <w:tcW w:w="1417" w:type="dxa"/>
          </w:tcPr>
          <w:p w14:paraId="13052A31" w14:textId="268FFC17" w:rsidR="00567A3A" w:rsidRPr="00ED5016" w:rsidRDefault="002E7B13" w:rsidP="00A22BDC">
            <w:pPr>
              <w:jc w:val="center"/>
              <w:rPr>
                <w:b/>
                <w:sz w:val="28"/>
                <w:szCs w:val="28"/>
              </w:rPr>
            </w:pPr>
            <w:r>
              <w:rPr>
                <w:rFonts w:hint="eastAsia"/>
                <w:b/>
                <w:sz w:val="28"/>
                <w:szCs w:val="28"/>
              </w:rPr>
              <w:t>规格</w:t>
            </w:r>
            <w:r w:rsidR="00567A3A" w:rsidRPr="00ED5016">
              <w:rPr>
                <w:rFonts w:hint="eastAsia"/>
                <w:b/>
                <w:sz w:val="28"/>
                <w:szCs w:val="28"/>
              </w:rPr>
              <w:t>型号</w:t>
            </w:r>
          </w:p>
        </w:tc>
        <w:tc>
          <w:tcPr>
            <w:tcW w:w="851" w:type="dxa"/>
          </w:tcPr>
          <w:p w14:paraId="48305944" w14:textId="77777777" w:rsidR="00567A3A" w:rsidRPr="00ED5016" w:rsidRDefault="00567A3A" w:rsidP="00A22BDC">
            <w:pPr>
              <w:jc w:val="center"/>
              <w:rPr>
                <w:b/>
                <w:sz w:val="28"/>
                <w:szCs w:val="28"/>
              </w:rPr>
            </w:pPr>
            <w:r w:rsidRPr="00ED5016">
              <w:rPr>
                <w:rFonts w:hint="eastAsia"/>
                <w:b/>
                <w:sz w:val="28"/>
                <w:szCs w:val="28"/>
              </w:rPr>
              <w:t>数量</w:t>
            </w:r>
          </w:p>
        </w:tc>
        <w:tc>
          <w:tcPr>
            <w:tcW w:w="992" w:type="dxa"/>
            <w:shd w:val="clear" w:color="auto" w:fill="auto"/>
          </w:tcPr>
          <w:p w14:paraId="01DD59C7" w14:textId="77777777" w:rsidR="00567A3A" w:rsidRPr="00ED5016" w:rsidRDefault="00567A3A" w:rsidP="00A22BDC">
            <w:pPr>
              <w:widowControl/>
              <w:jc w:val="center"/>
              <w:rPr>
                <w:b/>
                <w:sz w:val="28"/>
                <w:szCs w:val="28"/>
              </w:rPr>
            </w:pPr>
            <w:r w:rsidRPr="00ED5016">
              <w:rPr>
                <w:rFonts w:hint="eastAsia"/>
                <w:b/>
                <w:sz w:val="28"/>
                <w:szCs w:val="28"/>
              </w:rPr>
              <w:t>单价</w:t>
            </w:r>
          </w:p>
        </w:tc>
        <w:tc>
          <w:tcPr>
            <w:tcW w:w="851" w:type="dxa"/>
            <w:shd w:val="clear" w:color="auto" w:fill="auto"/>
          </w:tcPr>
          <w:p w14:paraId="23C9D321" w14:textId="47EC61D7" w:rsidR="00567A3A" w:rsidRPr="00ED5016" w:rsidRDefault="002E7B13" w:rsidP="00A22BDC">
            <w:pPr>
              <w:widowControl/>
              <w:jc w:val="center"/>
              <w:rPr>
                <w:b/>
                <w:sz w:val="28"/>
                <w:szCs w:val="28"/>
              </w:rPr>
            </w:pPr>
            <w:r>
              <w:rPr>
                <w:rFonts w:hint="eastAsia"/>
                <w:b/>
                <w:sz w:val="28"/>
                <w:szCs w:val="28"/>
              </w:rPr>
              <w:t>总价</w:t>
            </w:r>
          </w:p>
        </w:tc>
        <w:tc>
          <w:tcPr>
            <w:tcW w:w="1134" w:type="dxa"/>
            <w:shd w:val="clear" w:color="auto" w:fill="auto"/>
          </w:tcPr>
          <w:p w14:paraId="10B5566F" w14:textId="3945603E" w:rsidR="00567A3A" w:rsidRPr="00ED5016" w:rsidRDefault="002E7B13" w:rsidP="00A22BDC">
            <w:pPr>
              <w:jc w:val="center"/>
              <w:rPr>
                <w:b/>
                <w:sz w:val="28"/>
                <w:szCs w:val="28"/>
              </w:rPr>
            </w:pPr>
            <w:r>
              <w:rPr>
                <w:rFonts w:hint="eastAsia"/>
                <w:b/>
                <w:sz w:val="28"/>
                <w:szCs w:val="28"/>
              </w:rPr>
              <w:t>保修期</w:t>
            </w:r>
          </w:p>
        </w:tc>
        <w:tc>
          <w:tcPr>
            <w:tcW w:w="1429" w:type="dxa"/>
            <w:shd w:val="clear" w:color="auto" w:fill="auto"/>
          </w:tcPr>
          <w:p w14:paraId="17C1A8B5" w14:textId="080D5589" w:rsidR="00567A3A" w:rsidRPr="00ED5016" w:rsidRDefault="002E7B13" w:rsidP="00A22BDC">
            <w:pPr>
              <w:widowControl/>
              <w:jc w:val="center"/>
              <w:rPr>
                <w:b/>
                <w:sz w:val="28"/>
                <w:szCs w:val="28"/>
              </w:rPr>
            </w:pPr>
            <w:r>
              <w:rPr>
                <w:rFonts w:hint="eastAsia"/>
                <w:b/>
                <w:sz w:val="28"/>
                <w:szCs w:val="28"/>
              </w:rPr>
              <w:t>交货时间</w:t>
            </w:r>
          </w:p>
        </w:tc>
      </w:tr>
      <w:tr w:rsidR="002E7B13" w:rsidRPr="00ED5016" w14:paraId="5B36D65E" w14:textId="77777777" w:rsidTr="00F21F2B">
        <w:trPr>
          <w:trHeight w:val="1011"/>
          <w:jc w:val="center"/>
        </w:trPr>
        <w:tc>
          <w:tcPr>
            <w:tcW w:w="846" w:type="dxa"/>
          </w:tcPr>
          <w:p w14:paraId="5CA05953" w14:textId="53F6E9B8" w:rsidR="00567A3A" w:rsidRPr="0013448B" w:rsidRDefault="00567A3A" w:rsidP="00A22BDC">
            <w:pPr>
              <w:jc w:val="center"/>
              <w:rPr>
                <w:sz w:val="28"/>
                <w:szCs w:val="28"/>
              </w:rPr>
            </w:pPr>
          </w:p>
        </w:tc>
        <w:tc>
          <w:tcPr>
            <w:tcW w:w="1134" w:type="dxa"/>
            <w:vAlign w:val="center"/>
          </w:tcPr>
          <w:p w14:paraId="0E8FAF2E" w14:textId="77777777" w:rsidR="00567A3A" w:rsidRPr="00ED5016" w:rsidRDefault="00567A3A" w:rsidP="00A22BDC">
            <w:pPr>
              <w:jc w:val="center"/>
              <w:rPr>
                <w:b/>
              </w:rPr>
            </w:pPr>
          </w:p>
        </w:tc>
        <w:tc>
          <w:tcPr>
            <w:tcW w:w="1701" w:type="dxa"/>
            <w:vAlign w:val="center"/>
          </w:tcPr>
          <w:p w14:paraId="39402C03" w14:textId="77777777" w:rsidR="00567A3A" w:rsidRPr="0013448B" w:rsidRDefault="00567A3A" w:rsidP="00A22BDC">
            <w:pPr>
              <w:jc w:val="center"/>
              <w:rPr>
                <w:b/>
                <w:sz w:val="28"/>
                <w:szCs w:val="28"/>
              </w:rPr>
            </w:pPr>
          </w:p>
        </w:tc>
        <w:tc>
          <w:tcPr>
            <w:tcW w:w="1417" w:type="dxa"/>
            <w:vAlign w:val="center"/>
          </w:tcPr>
          <w:p w14:paraId="6DE540AF" w14:textId="77777777" w:rsidR="00567A3A" w:rsidRPr="00ED5016" w:rsidRDefault="00567A3A" w:rsidP="00A22BDC">
            <w:pPr>
              <w:jc w:val="center"/>
              <w:rPr>
                <w:b/>
              </w:rPr>
            </w:pPr>
          </w:p>
        </w:tc>
        <w:tc>
          <w:tcPr>
            <w:tcW w:w="851" w:type="dxa"/>
            <w:vAlign w:val="center"/>
          </w:tcPr>
          <w:p w14:paraId="0EEF725D" w14:textId="77777777" w:rsidR="00567A3A" w:rsidRPr="00ED5016" w:rsidRDefault="00567A3A" w:rsidP="00A22BDC">
            <w:pPr>
              <w:jc w:val="center"/>
              <w:rPr>
                <w:b/>
              </w:rPr>
            </w:pPr>
          </w:p>
        </w:tc>
        <w:tc>
          <w:tcPr>
            <w:tcW w:w="992" w:type="dxa"/>
            <w:shd w:val="clear" w:color="auto" w:fill="auto"/>
            <w:vAlign w:val="center"/>
          </w:tcPr>
          <w:p w14:paraId="130305C5" w14:textId="77777777" w:rsidR="00567A3A" w:rsidRPr="00ED5016" w:rsidRDefault="00567A3A" w:rsidP="00A22BDC">
            <w:pPr>
              <w:widowControl/>
              <w:jc w:val="center"/>
              <w:rPr>
                <w:b/>
              </w:rPr>
            </w:pPr>
          </w:p>
        </w:tc>
        <w:tc>
          <w:tcPr>
            <w:tcW w:w="851" w:type="dxa"/>
            <w:shd w:val="clear" w:color="auto" w:fill="auto"/>
            <w:vAlign w:val="center"/>
          </w:tcPr>
          <w:p w14:paraId="760121F1" w14:textId="77777777" w:rsidR="00567A3A" w:rsidRPr="00ED5016" w:rsidRDefault="00567A3A" w:rsidP="00A22BDC">
            <w:pPr>
              <w:widowControl/>
              <w:jc w:val="center"/>
              <w:rPr>
                <w:b/>
              </w:rPr>
            </w:pPr>
          </w:p>
        </w:tc>
        <w:tc>
          <w:tcPr>
            <w:tcW w:w="1134" w:type="dxa"/>
            <w:shd w:val="clear" w:color="auto" w:fill="auto"/>
            <w:vAlign w:val="center"/>
          </w:tcPr>
          <w:p w14:paraId="2480106A" w14:textId="77777777" w:rsidR="00567A3A" w:rsidRPr="00ED5016" w:rsidRDefault="00567A3A" w:rsidP="00A22BDC">
            <w:pPr>
              <w:widowControl/>
              <w:jc w:val="center"/>
              <w:rPr>
                <w:b/>
              </w:rPr>
            </w:pPr>
          </w:p>
        </w:tc>
        <w:tc>
          <w:tcPr>
            <w:tcW w:w="1429" w:type="dxa"/>
            <w:shd w:val="clear" w:color="auto" w:fill="auto"/>
            <w:vAlign w:val="center"/>
          </w:tcPr>
          <w:p w14:paraId="600281B5" w14:textId="77777777" w:rsidR="00567A3A" w:rsidRPr="00ED5016" w:rsidRDefault="00567A3A" w:rsidP="00A22BDC">
            <w:pPr>
              <w:widowControl/>
              <w:jc w:val="center"/>
              <w:rPr>
                <w:b/>
              </w:rPr>
            </w:pPr>
          </w:p>
        </w:tc>
      </w:tr>
    </w:tbl>
    <w:p w14:paraId="1DA6BD18" w14:textId="77777777" w:rsidR="00A96D84" w:rsidRDefault="00A96D84">
      <w:pPr>
        <w:adjustRightInd w:val="0"/>
        <w:snapToGrid w:val="0"/>
        <w:spacing w:line="276" w:lineRule="auto"/>
        <w:ind w:firstLineChars="200" w:firstLine="480"/>
        <w:rPr>
          <w:rFonts w:ascii="宋体" w:hAnsi="宋体" w:cs="宋体"/>
          <w:color w:val="000000"/>
          <w:kern w:val="0"/>
          <w:sz w:val="24"/>
          <w:szCs w:val="24"/>
          <w:lang w:val="zh-CN"/>
        </w:rPr>
      </w:pPr>
    </w:p>
    <w:p w14:paraId="20B10D53" w14:textId="77777777" w:rsidR="00A96D84" w:rsidRDefault="00A96D84">
      <w:pPr>
        <w:adjustRightInd w:val="0"/>
        <w:snapToGrid w:val="0"/>
        <w:spacing w:line="276" w:lineRule="auto"/>
        <w:ind w:firstLineChars="200" w:firstLine="480"/>
        <w:rPr>
          <w:rFonts w:ascii="宋体" w:hAnsi="宋体" w:cs="宋体"/>
          <w:color w:val="000000"/>
          <w:kern w:val="0"/>
          <w:sz w:val="24"/>
          <w:szCs w:val="24"/>
          <w:lang w:val="zh-CN"/>
        </w:rPr>
      </w:pPr>
    </w:p>
    <w:p w14:paraId="4358E731" w14:textId="77777777" w:rsidR="00A96D84" w:rsidRDefault="00A96D84">
      <w:pPr>
        <w:adjustRightInd w:val="0"/>
        <w:snapToGrid w:val="0"/>
        <w:spacing w:line="276" w:lineRule="auto"/>
        <w:ind w:firstLineChars="200" w:firstLine="480"/>
        <w:rPr>
          <w:rFonts w:ascii="宋体" w:hAnsi="宋体" w:cs="宋体"/>
          <w:color w:val="000000"/>
          <w:kern w:val="0"/>
          <w:sz w:val="24"/>
          <w:szCs w:val="24"/>
          <w:lang w:val="zh-CN"/>
        </w:rPr>
      </w:pPr>
    </w:p>
    <w:p w14:paraId="44AA2BED" w14:textId="77777777" w:rsidR="00A96D84" w:rsidRDefault="00A96D84">
      <w:pPr>
        <w:adjustRightInd w:val="0"/>
        <w:snapToGrid w:val="0"/>
        <w:spacing w:line="276" w:lineRule="auto"/>
        <w:ind w:firstLineChars="200" w:firstLine="480"/>
        <w:rPr>
          <w:rFonts w:ascii="宋体" w:hAnsi="宋体" w:cs="宋体"/>
          <w:color w:val="000000"/>
          <w:kern w:val="0"/>
          <w:sz w:val="24"/>
          <w:szCs w:val="24"/>
          <w:lang w:val="zh-CN"/>
        </w:rPr>
      </w:pPr>
    </w:p>
    <w:p w14:paraId="4F63F6DE" w14:textId="77777777" w:rsidR="00A96D84" w:rsidRDefault="00A96D84">
      <w:pPr>
        <w:adjustRightInd w:val="0"/>
        <w:snapToGrid w:val="0"/>
        <w:spacing w:line="276" w:lineRule="auto"/>
        <w:ind w:firstLineChars="200" w:firstLine="480"/>
        <w:rPr>
          <w:rFonts w:ascii="宋体" w:hAnsi="宋体" w:cs="宋体"/>
          <w:color w:val="000000"/>
          <w:kern w:val="0"/>
          <w:sz w:val="24"/>
          <w:szCs w:val="24"/>
          <w:lang w:val="zh-CN"/>
        </w:rPr>
      </w:pPr>
    </w:p>
    <w:p w14:paraId="49027F56" w14:textId="77777777" w:rsidR="00A96D84" w:rsidRDefault="00A96D84">
      <w:pPr>
        <w:adjustRightInd w:val="0"/>
        <w:snapToGrid w:val="0"/>
        <w:spacing w:line="276" w:lineRule="auto"/>
        <w:ind w:firstLineChars="200" w:firstLine="480"/>
        <w:jc w:val="left"/>
        <w:rPr>
          <w:rFonts w:ascii="宋体" w:hAnsi="宋体" w:cs="宋体"/>
          <w:color w:val="000000"/>
          <w:kern w:val="0"/>
          <w:sz w:val="24"/>
          <w:szCs w:val="24"/>
          <w:lang w:val="zh-CN"/>
        </w:rPr>
      </w:pPr>
    </w:p>
    <w:sectPr w:rsidR="00A96D8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3437" w14:textId="77777777" w:rsidR="00A9134D" w:rsidRDefault="00A9134D">
      <w:r>
        <w:separator/>
      </w:r>
    </w:p>
  </w:endnote>
  <w:endnote w:type="continuationSeparator" w:id="0">
    <w:p w14:paraId="5D82E60D" w14:textId="77777777" w:rsidR="00A9134D" w:rsidRDefault="00A9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248056"/>
    </w:sdtPr>
    <w:sdtEndPr/>
    <w:sdtContent>
      <w:sdt>
        <w:sdtPr>
          <w:id w:val="-1"/>
        </w:sdtPr>
        <w:sdtEndPr/>
        <w:sdtContent>
          <w:p w14:paraId="33D72F74" w14:textId="4AAC716B" w:rsidR="00A96D84" w:rsidRDefault="00421693">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E7C09">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E7C09">
              <w:rPr>
                <w:b/>
                <w:bCs/>
                <w:noProof/>
              </w:rPr>
              <w:t>6</w:t>
            </w:r>
            <w:r>
              <w:rPr>
                <w:b/>
                <w:bCs/>
                <w:sz w:val="24"/>
                <w:szCs w:val="24"/>
              </w:rPr>
              <w:fldChar w:fldCharType="end"/>
            </w:r>
          </w:p>
        </w:sdtContent>
      </w:sdt>
    </w:sdtContent>
  </w:sdt>
  <w:p w14:paraId="614436A0" w14:textId="77777777" w:rsidR="00A96D84" w:rsidRDefault="00A96D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EC87" w14:textId="77777777" w:rsidR="00A9134D" w:rsidRDefault="00A9134D">
      <w:r>
        <w:separator/>
      </w:r>
    </w:p>
  </w:footnote>
  <w:footnote w:type="continuationSeparator" w:id="0">
    <w:p w14:paraId="64D95BB5" w14:textId="77777777" w:rsidR="00A9134D" w:rsidRDefault="00A91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CD1FE6"/>
    <w:multiLevelType w:val="singleLevel"/>
    <w:tmpl w:val="9FCD1FE6"/>
    <w:lvl w:ilvl="0">
      <w:start w:val="12"/>
      <w:numFmt w:val="decimal"/>
      <w:lvlText w:val="%1."/>
      <w:lvlJc w:val="left"/>
      <w:pPr>
        <w:tabs>
          <w:tab w:val="left" w:pos="312"/>
        </w:tabs>
      </w:pPr>
    </w:lvl>
  </w:abstractNum>
  <w:abstractNum w:abstractNumId="1" w15:restartNumberingAfterBreak="0">
    <w:nsid w:val="09DC7194"/>
    <w:multiLevelType w:val="multilevel"/>
    <w:tmpl w:val="09DC7194"/>
    <w:lvl w:ilvl="0">
      <w:start w:val="1"/>
      <w:numFmt w:val="decimal"/>
      <w:pStyle w:val="1"/>
      <w:lvlText w:val="%1"/>
      <w:lvlJc w:val="left"/>
      <w:pPr>
        <w:tabs>
          <w:tab w:val="left" w:pos="653"/>
        </w:tabs>
        <w:ind w:left="653" w:hanging="709"/>
      </w:pPr>
    </w:lvl>
    <w:lvl w:ilvl="1">
      <w:start w:val="4"/>
      <w:numFmt w:val="decimal"/>
      <w:lvlText w:val="3.%2"/>
      <w:lvlJc w:val="left"/>
      <w:pPr>
        <w:tabs>
          <w:tab w:val="left" w:pos="653"/>
        </w:tabs>
        <w:ind w:left="653" w:hanging="709"/>
      </w:pPr>
    </w:lvl>
    <w:lvl w:ilvl="2">
      <w:start w:val="1"/>
      <w:numFmt w:val="decimal"/>
      <w:lvlText w:val="%1.%2.%3."/>
      <w:lvlJc w:val="left"/>
      <w:pPr>
        <w:tabs>
          <w:tab w:val="left" w:pos="369"/>
        </w:tabs>
        <w:ind w:left="369" w:hanging="425"/>
      </w:pPr>
    </w:lvl>
    <w:lvl w:ilvl="3">
      <w:start w:val="1"/>
      <w:numFmt w:val="decimal"/>
      <w:lvlText w:val="%1.%2.%3.%4."/>
      <w:lvlJc w:val="left"/>
      <w:pPr>
        <w:tabs>
          <w:tab w:val="left" w:pos="795"/>
        </w:tabs>
        <w:ind w:left="795" w:hanging="851"/>
      </w:pPr>
    </w:lvl>
    <w:lvl w:ilvl="4">
      <w:start w:val="1"/>
      <w:numFmt w:val="decimal"/>
      <w:lvlText w:val="%1.%2.%3.%4.%5."/>
      <w:lvlJc w:val="left"/>
      <w:pPr>
        <w:tabs>
          <w:tab w:val="left" w:pos="936"/>
        </w:tabs>
        <w:ind w:left="936" w:hanging="992"/>
      </w:pPr>
    </w:lvl>
    <w:lvl w:ilvl="5">
      <w:start w:val="1"/>
      <w:numFmt w:val="decimal"/>
      <w:lvlText w:val="%1.%2.%3.%4.%5.%6."/>
      <w:lvlJc w:val="left"/>
      <w:pPr>
        <w:tabs>
          <w:tab w:val="left" w:pos="1078"/>
        </w:tabs>
        <w:ind w:left="1078" w:hanging="1134"/>
      </w:pPr>
    </w:lvl>
    <w:lvl w:ilvl="6">
      <w:start w:val="1"/>
      <w:numFmt w:val="decimal"/>
      <w:lvlText w:val="%1.%2.%3.%4.%5.%6.%7."/>
      <w:lvlJc w:val="left"/>
      <w:pPr>
        <w:tabs>
          <w:tab w:val="left" w:pos="1220"/>
        </w:tabs>
        <w:ind w:left="1220" w:hanging="1276"/>
      </w:pPr>
    </w:lvl>
    <w:lvl w:ilvl="7">
      <w:start w:val="1"/>
      <w:numFmt w:val="decimal"/>
      <w:lvlText w:val="%1.%2.%3.%4.%5.%6.%7.%8."/>
      <w:lvlJc w:val="left"/>
      <w:pPr>
        <w:tabs>
          <w:tab w:val="left" w:pos="1362"/>
        </w:tabs>
        <w:ind w:left="1362" w:hanging="1418"/>
      </w:pPr>
    </w:lvl>
    <w:lvl w:ilvl="8">
      <w:start w:val="1"/>
      <w:numFmt w:val="decimal"/>
      <w:lvlText w:val="%1.%2.%3.%4.%5.%6.%7.%8.%9."/>
      <w:lvlJc w:val="left"/>
      <w:pPr>
        <w:tabs>
          <w:tab w:val="left" w:pos="1503"/>
        </w:tabs>
        <w:ind w:left="1503" w:hanging="1559"/>
      </w:pPr>
    </w:lvl>
  </w:abstractNum>
  <w:abstractNum w:abstractNumId="2" w15:restartNumberingAfterBreak="0">
    <w:nsid w:val="4DE17353"/>
    <w:multiLevelType w:val="hybridMultilevel"/>
    <w:tmpl w:val="0DBC5DAA"/>
    <w:lvl w:ilvl="0" w:tplc="EDA0DA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B71030"/>
    <w:multiLevelType w:val="hybridMultilevel"/>
    <w:tmpl w:val="812615B6"/>
    <w:lvl w:ilvl="0" w:tplc="BEA08D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946D50"/>
    <w:multiLevelType w:val="multilevel"/>
    <w:tmpl w:val="58946D50"/>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1947A87"/>
    <w:multiLevelType w:val="singleLevel"/>
    <w:tmpl w:val="61947A87"/>
    <w:lvl w:ilvl="0">
      <w:start w:val="1"/>
      <w:numFmt w:val="decimal"/>
      <w:lvlText w:val="%1)"/>
      <w:lvlJc w:val="left"/>
      <w:pPr>
        <w:tabs>
          <w:tab w:val="left" w:pos="420"/>
        </w:tabs>
        <w:ind w:left="845" w:hanging="425"/>
      </w:pPr>
      <w:rPr>
        <w:rFonts w:hint="default"/>
      </w:rPr>
    </w:lvl>
  </w:abstractNum>
  <w:abstractNum w:abstractNumId="6" w15:restartNumberingAfterBreak="0">
    <w:nsid w:val="61947B43"/>
    <w:multiLevelType w:val="singleLevel"/>
    <w:tmpl w:val="61947B43"/>
    <w:lvl w:ilvl="0">
      <w:start w:val="1"/>
      <w:numFmt w:val="decimal"/>
      <w:lvlText w:val="%1)"/>
      <w:lvlJc w:val="left"/>
      <w:pPr>
        <w:tabs>
          <w:tab w:val="left" w:pos="840"/>
        </w:tabs>
        <w:ind w:left="1265" w:hanging="425"/>
      </w:pPr>
      <w:rPr>
        <w:rFonts w:hint="default"/>
      </w:rPr>
    </w:lvl>
  </w:abstractNum>
  <w:abstractNum w:abstractNumId="7" w15:restartNumberingAfterBreak="0">
    <w:nsid w:val="61947B7C"/>
    <w:multiLevelType w:val="singleLevel"/>
    <w:tmpl w:val="61947B7C"/>
    <w:lvl w:ilvl="0">
      <w:start w:val="1"/>
      <w:numFmt w:val="decimal"/>
      <w:lvlText w:val="%1)"/>
      <w:lvlJc w:val="left"/>
      <w:pPr>
        <w:tabs>
          <w:tab w:val="left" w:pos="420"/>
        </w:tabs>
        <w:ind w:left="845" w:hanging="425"/>
      </w:pPr>
      <w:rPr>
        <w:rFonts w:hint="default"/>
      </w:rPr>
    </w:lvl>
  </w:abstractNum>
  <w:abstractNum w:abstractNumId="8" w15:restartNumberingAfterBreak="0">
    <w:nsid w:val="6194CE24"/>
    <w:multiLevelType w:val="singleLevel"/>
    <w:tmpl w:val="6194CE24"/>
    <w:lvl w:ilvl="0">
      <w:start w:val="1"/>
      <w:numFmt w:val="decimal"/>
      <w:lvlText w:val="%1)"/>
      <w:lvlJc w:val="left"/>
      <w:pPr>
        <w:tabs>
          <w:tab w:val="left" w:pos="840"/>
        </w:tabs>
        <w:ind w:left="1265" w:hanging="425"/>
      </w:pPr>
      <w:rPr>
        <w:rFonts w:hint="default"/>
      </w:rPr>
    </w:lvl>
  </w:abstractNum>
  <w:num w:numId="1">
    <w:abstractNumId w:val="4"/>
  </w:num>
  <w:num w:numId="2">
    <w:abstractNumId w:val="1"/>
  </w:num>
  <w:num w:numId="3">
    <w:abstractNumId w:val="6"/>
  </w:num>
  <w:num w:numId="4">
    <w:abstractNumId w:val="7"/>
  </w:num>
  <w:num w:numId="5">
    <w:abstractNumId w:val="5"/>
  </w:num>
  <w:num w:numId="6">
    <w:abstractNumId w:val="8"/>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3MmU3OWYyYTY0ZWQ3NjkwOGI3Mzk3MzFjMTZmNDEifQ=="/>
  </w:docVars>
  <w:rsids>
    <w:rsidRoot w:val="00ED5016"/>
    <w:rsid w:val="FB591EB1"/>
    <w:rsid w:val="00040F61"/>
    <w:rsid w:val="000739FA"/>
    <w:rsid w:val="000A3D0B"/>
    <w:rsid w:val="000D2640"/>
    <w:rsid w:val="000D56EC"/>
    <w:rsid w:val="000E358D"/>
    <w:rsid w:val="00104011"/>
    <w:rsid w:val="00123B6C"/>
    <w:rsid w:val="00134449"/>
    <w:rsid w:val="0013448B"/>
    <w:rsid w:val="00156012"/>
    <w:rsid w:val="00174F76"/>
    <w:rsid w:val="00195DF6"/>
    <w:rsid w:val="00197E36"/>
    <w:rsid w:val="001C7C78"/>
    <w:rsid w:val="001D2C68"/>
    <w:rsid w:val="001F3D43"/>
    <w:rsid w:val="00211BA1"/>
    <w:rsid w:val="0022724E"/>
    <w:rsid w:val="00272739"/>
    <w:rsid w:val="002734C7"/>
    <w:rsid w:val="00284744"/>
    <w:rsid w:val="0029392C"/>
    <w:rsid w:val="002B0DBB"/>
    <w:rsid w:val="002C0695"/>
    <w:rsid w:val="002D203E"/>
    <w:rsid w:val="002E7B13"/>
    <w:rsid w:val="002F43AB"/>
    <w:rsid w:val="003139E5"/>
    <w:rsid w:val="003F7B94"/>
    <w:rsid w:val="00400B04"/>
    <w:rsid w:val="00421693"/>
    <w:rsid w:val="004245E7"/>
    <w:rsid w:val="00464409"/>
    <w:rsid w:val="004F3835"/>
    <w:rsid w:val="005122B4"/>
    <w:rsid w:val="00513C8F"/>
    <w:rsid w:val="0056418C"/>
    <w:rsid w:val="00567A3A"/>
    <w:rsid w:val="00574480"/>
    <w:rsid w:val="00582EB4"/>
    <w:rsid w:val="005A07C5"/>
    <w:rsid w:val="005B0802"/>
    <w:rsid w:val="005D03F9"/>
    <w:rsid w:val="005E5E1D"/>
    <w:rsid w:val="00604B43"/>
    <w:rsid w:val="0061093C"/>
    <w:rsid w:val="00654922"/>
    <w:rsid w:val="00655ADD"/>
    <w:rsid w:val="00674489"/>
    <w:rsid w:val="006A0FAF"/>
    <w:rsid w:val="006C026A"/>
    <w:rsid w:val="006D28A8"/>
    <w:rsid w:val="006E6166"/>
    <w:rsid w:val="006E7896"/>
    <w:rsid w:val="007308A6"/>
    <w:rsid w:val="00733702"/>
    <w:rsid w:val="007706B7"/>
    <w:rsid w:val="00774FA8"/>
    <w:rsid w:val="00787065"/>
    <w:rsid w:val="007A7E52"/>
    <w:rsid w:val="007B23D2"/>
    <w:rsid w:val="007B26EB"/>
    <w:rsid w:val="007B2773"/>
    <w:rsid w:val="007E2983"/>
    <w:rsid w:val="0081487A"/>
    <w:rsid w:val="00835946"/>
    <w:rsid w:val="0083768F"/>
    <w:rsid w:val="00857490"/>
    <w:rsid w:val="008B6A38"/>
    <w:rsid w:val="008C419A"/>
    <w:rsid w:val="008C5BEF"/>
    <w:rsid w:val="008C639E"/>
    <w:rsid w:val="008D53CA"/>
    <w:rsid w:val="00901159"/>
    <w:rsid w:val="00971FD3"/>
    <w:rsid w:val="009E1D6B"/>
    <w:rsid w:val="009F5787"/>
    <w:rsid w:val="00A1235F"/>
    <w:rsid w:val="00A147EE"/>
    <w:rsid w:val="00A473A6"/>
    <w:rsid w:val="00A9134D"/>
    <w:rsid w:val="00A93FF1"/>
    <w:rsid w:val="00A96D84"/>
    <w:rsid w:val="00AA0C74"/>
    <w:rsid w:val="00AC4701"/>
    <w:rsid w:val="00AD50B1"/>
    <w:rsid w:val="00AE203A"/>
    <w:rsid w:val="00AE746F"/>
    <w:rsid w:val="00B43EA1"/>
    <w:rsid w:val="00B569FD"/>
    <w:rsid w:val="00B7064A"/>
    <w:rsid w:val="00B93037"/>
    <w:rsid w:val="00BE286A"/>
    <w:rsid w:val="00BE4F6C"/>
    <w:rsid w:val="00BF408B"/>
    <w:rsid w:val="00C13AEE"/>
    <w:rsid w:val="00C25C50"/>
    <w:rsid w:val="00C45BD1"/>
    <w:rsid w:val="00C757B4"/>
    <w:rsid w:val="00C827B4"/>
    <w:rsid w:val="00C839BE"/>
    <w:rsid w:val="00CA3C75"/>
    <w:rsid w:val="00CC6C76"/>
    <w:rsid w:val="00CE664D"/>
    <w:rsid w:val="00CF2726"/>
    <w:rsid w:val="00D12B94"/>
    <w:rsid w:val="00D15A6B"/>
    <w:rsid w:val="00D35C72"/>
    <w:rsid w:val="00D5440D"/>
    <w:rsid w:val="00D87C24"/>
    <w:rsid w:val="00E26C94"/>
    <w:rsid w:val="00E31EA1"/>
    <w:rsid w:val="00E62B5A"/>
    <w:rsid w:val="00E7148C"/>
    <w:rsid w:val="00E90C3A"/>
    <w:rsid w:val="00E93193"/>
    <w:rsid w:val="00EA66BD"/>
    <w:rsid w:val="00EB6AB7"/>
    <w:rsid w:val="00ED5016"/>
    <w:rsid w:val="00EE61BC"/>
    <w:rsid w:val="00EE7C09"/>
    <w:rsid w:val="00EF1640"/>
    <w:rsid w:val="00F077A5"/>
    <w:rsid w:val="00F21F2B"/>
    <w:rsid w:val="00F50883"/>
    <w:rsid w:val="00F73ACD"/>
    <w:rsid w:val="00F94207"/>
    <w:rsid w:val="00FC57A6"/>
    <w:rsid w:val="00FD70B8"/>
    <w:rsid w:val="00FE0715"/>
    <w:rsid w:val="06A27213"/>
    <w:rsid w:val="06D32EA5"/>
    <w:rsid w:val="07B701E6"/>
    <w:rsid w:val="0D043331"/>
    <w:rsid w:val="0E784EDF"/>
    <w:rsid w:val="12A10CC7"/>
    <w:rsid w:val="12B345A1"/>
    <w:rsid w:val="1D9531D6"/>
    <w:rsid w:val="2122226C"/>
    <w:rsid w:val="230B6414"/>
    <w:rsid w:val="244D480A"/>
    <w:rsid w:val="246D4BA0"/>
    <w:rsid w:val="254C061E"/>
    <w:rsid w:val="25FA62CC"/>
    <w:rsid w:val="27EC60E8"/>
    <w:rsid w:val="2A9D36CA"/>
    <w:rsid w:val="2B626DED"/>
    <w:rsid w:val="2D4C1E62"/>
    <w:rsid w:val="2EF15945"/>
    <w:rsid w:val="310A294A"/>
    <w:rsid w:val="32BD6FFF"/>
    <w:rsid w:val="360F22E1"/>
    <w:rsid w:val="36FB1EA4"/>
    <w:rsid w:val="389668D0"/>
    <w:rsid w:val="3A2A3A0F"/>
    <w:rsid w:val="3AFB06C4"/>
    <w:rsid w:val="3B20637D"/>
    <w:rsid w:val="413C37E5"/>
    <w:rsid w:val="41FD3472"/>
    <w:rsid w:val="4290203A"/>
    <w:rsid w:val="432D7D36"/>
    <w:rsid w:val="44FF6697"/>
    <w:rsid w:val="49AD5280"/>
    <w:rsid w:val="4ED26BD6"/>
    <w:rsid w:val="4F3D70A6"/>
    <w:rsid w:val="549E2395"/>
    <w:rsid w:val="55F67FAE"/>
    <w:rsid w:val="574E6B03"/>
    <w:rsid w:val="574F4EB7"/>
    <w:rsid w:val="593C7AB2"/>
    <w:rsid w:val="59697465"/>
    <w:rsid w:val="5E3A5B9D"/>
    <w:rsid w:val="5FEA4C61"/>
    <w:rsid w:val="62C212EE"/>
    <w:rsid w:val="689A0C6D"/>
    <w:rsid w:val="6ACA3A8C"/>
    <w:rsid w:val="6ED07197"/>
    <w:rsid w:val="70D94A36"/>
    <w:rsid w:val="748E68F1"/>
    <w:rsid w:val="770216C6"/>
    <w:rsid w:val="77DF044B"/>
    <w:rsid w:val="7B2C39A7"/>
    <w:rsid w:val="7D4E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77386"/>
  <w15:docId w15:val="{5BB7F1FE-E87C-472B-A8C9-F50823C5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5"/>
    <w:qFormat/>
    <w:pPr>
      <w:widowControl w:val="0"/>
      <w:jc w:val="both"/>
    </w:pPr>
    <w:rPr>
      <w:kern w:val="2"/>
      <w:sz w:val="21"/>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3" w:lineRule="auto"/>
      <w:outlineLvl w:val="2"/>
    </w:pPr>
    <w:rPr>
      <w:rFonts w:ascii="Times New Roman" w:eastAsia="宋体" w:hAnsi="Times New Roman" w:cs="Times New Roman"/>
      <w:b/>
      <w:sz w:val="32"/>
      <w:szCs w:val="24"/>
    </w:rPr>
  </w:style>
  <w:style w:type="paragraph" w:styleId="4">
    <w:name w:val="heading 4"/>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pPr>
      <w:keepNext/>
      <w:keepLines/>
      <w:numPr>
        <w:ilvl w:val="4"/>
        <w:numId w:val="1"/>
      </w:numPr>
      <w:spacing w:before="280" w:after="156" w:line="377" w:lineRule="auto"/>
      <w:outlineLvl w:val="4"/>
    </w:pPr>
    <w:rPr>
      <w:rFonts w:eastAsia="黑体"/>
      <w:b/>
      <w:szCs w:val="28"/>
    </w:rPr>
  </w:style>
  <w:style w:type="paragraph" w:customStyle="1" w:styleId="a3">
    <w:name w:val="正文（绿盟科技）"/>
    <w:next w:val="5"/>
    <w:qFormat/>
    <w:pPr>
      <w:spacing w:line="300" w:lineRule="auto"/>
    </w:pPr>
    <w:rPr>
      <w:rFonts w:ascii="Times New Roman" w:eastAsia="宋体" w:hAnsi="Times New Roman" w:cs="黑体"/>
      <w:sz w:val="21"/>
      <w:szCs w:val="21"/>
    </w:r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1"/>
    <w:qFormat/>
    <w:pPr>
      <w:autoSpaceDE w:val="0"/>
      <w:autoSpaceDN w:val="0"/>
      <w:spacing w:before="181"/>
      <w:ind w:left="112"/>
      <w:jc w:val="left"/>
    </w:pPr>
    <w:rPr>
      <w:rFonts w:ascii="微软雅黑" w:eastAsia="微软雅黑" w:hAnsi="微软雅黑" w:cs="微软雅黑"/>
      <w:kern w:val="0"/>
      <w:sz w:val="24"/>
      <w:szCs w:val="24"/>
      <w:lang w:val="zh-CN" w:bidi="zh-CN"/>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2"/>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ae"/>
    <w:uiPriority w:val="99"/>
    <w:semiHidden/>
    <w:unhideWhenUsed/>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style>
  <w:style w:type="character" w:styleId="af1">
    <w:name w:val="annotation reference"/>
    <w:basedOn w:val="a0"/>
    <w:uiPriority w:val="99"/>
    <w:semiHidden/>
    <w:unhideWhenUsed/>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f2">
    <w:name w:val="List Paragraph"/>
    <w:basedOn w:val="a"/>
    <w:link w:val="af3"/>
    <w:qFormat/>
    <w:pPr>
      <w:ind w:firstLineChars="200" w:firstLine="420"/>
    </w:pPr>
  </w:style>
  <w:style w:type="character" w:customStyle="1" w:styleId="30">
    <w:name w:val="标题 3 字符"/>
    <w:basedOn w:val="a0"/>
    <w:link w:val="3"/>
    <w:qFormat/>
    <w:rPr>
      <w:rFonts w:ascii="Times New Roman" w:eastAsia="宋体" w:hAnsi="Times New Roman" w:cs="Times New Roman"/>
      <w:b/>
      <w:sz w:val="32"/>
      <w:szCs w:val="24"/>
    </w:rPr>
  </w:style>
  <w:style w:type="character" w:customStyle="1" w:styleId="a7">
    <w:name w:val="正文文本 字符"/>
    <w:basedOn w:val="a0"/>
    <w:link w:val="a6"/>
    <w:uiPriority w:val="1"/>
    <w:qFormat/>
    <w:rPr>
      <w:rFonts w:ascii="微软雅黑" w:eastAsia="微软雅黑" w:hAnsi="微软雅黑" w:cs="微软雅黑"/>
      <w:kern w:val="0"/>
      <w:sz w:val="24"/>
      <w:szCs w:val="24"/>
      <w:lang w:val="zh-CN" w:bidi="zh-CN"/>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outlineLvl w:val="1"/>
    </w:pPr>
    <w:rPr>
      <w:rFonts w:ascii="宋体" w:eastAsia="宋体" w:hAnsi="宋体" w:cs="Times New Roman"/>
      <w:b/>
      <w:bCs/>
      <w:color w:val="000000"/>
      <w:kern w:val="0"/>
      <w:szCs w:val="20"/>
    </w:rPr>
  </w:style>
  <w:style w:type="paragraph" w:customStyle="1" w:styleId="23">
    <w:name w:val="样式 标题 2 + 宋体 五号 行距: 单倍行距"/>
    <w:basedOn w:val="2"/>
    <w:qFormat/>
    <w:pPr>
      <w:adjustRightInd w:val="0"/>
      <w:spacing w:line="240" w:lineRule="auto"/>
      <w:jc w:val="left"/>
    </w:pPr>
    <w:rPr>
      <w:rFonts w:ascii="宋体" w:eastAsia="宋体" w:hAnsi="宋体" w:cs="Times New Roman"/>
      <w:kern w:val="0"/>
      <w:sz w:val="21"/>
      <w:szCs w:val="20"/>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22">
    <w:name w:val="正文文本 2 字符"/>
    <w:basedOn w:val="a0"/>
    <w:link w:val="21"/>
    <w:uiPriority w:val="99"/>
    <w:semiHidden/>
    <w:qFormat/>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af3">
    <w:name w:val="列表段落 字符"/>
    <w:link w:val="af2"/>
    <w:qFormat/>
  </w:style>
  <w:style w:type="paragraph" w:customStyle="1" w:styleId="1">
    <w:name w:val="样式1"/>
    <w:basedOn w:val="a"/>
    <w:qFormat/>
    <w:pPr>
      <w:numPr>
        <w:numId w:val="2"/>
      </w:numPr>
      <w:tabs>
        <w:tab w:val="left" w:pos="709"/>
      </w:tabs>
      <w:adjustRightInd w:val="0"/>
    </w:pPr>
    <w:rPr>
      <w:rFonts w:ascii="宋体" w:hAnsi="宋体"/>
      <w:kern w:val="0"/>
      <w:szCs w:val="21"/>
    </w:rPr>
  </w:style>
  <w:style w:type="paragraph" w:customStyle="1" w:styleId="10">
    <w:name w:val="修订1"/>
    <w:hidden/>
    <w:uiPriority w:val="99"/>
    <w:unhideWhenUsed/>
    <w:rPr>
      <w:kern w:val="2"/>
      <w:sz w:val="21"/>
      <w:szCs w:val="22"/>
    </w:rPr>
  </w:style>
  <w:style w:type="character" w:customStyle="1" w:styleId="a5">
    <w:name w:val="批注文字 字符"/>
    <w:basedOn w:val="a0"/>
    <w:link w:val="a4"/>
    <w:uiPriority w:val="99"/>
    <w:semiHidden/>
    <w:rPr>
      <w:kern w:val="2"/>
      <w:sz w:val="21"/>
      <w:szCs w:val="22"/>
    </w:rPr>
  </w:style>
  <w:style w:type="character" w:customStyle="1" w:styleId="ae">
    <w:name w:val="批注主题 字符"/>
    <w:basedOn w:val="a5"/>
    <w:link w:val="ad"/>
    <w:uiPriority w:val="99"/>
    <w:semiHidden/>
    <w:qFormat/>
    <w:rPr>
      <w:b/>
      <w:bCs/>
      <w:kern w:val="2"/>
      <w:sz w:val="21"/>
      <w:szCs w:val="22"/>
    </w:rPr>
  </w:style>
  <w:style w:type="paragraph" w:styleId="af4">
    <w:name w:val="Balloon Text"/>
    <w:basedOn w:val="a"/>
    <w:link w:val="af5"/>
    <w:uiPriority w:val="99"/>
    <w:semiHidden/>
    <w:unhideWhenUsed/>
    <w:rsid w:val="006E6166"/>
    <w:rPr>
      <w:sz w:val="18"/>
      <w:szCs w:val="18"/>
    </w:rPr>
  </w:style>
  <w:style w:type="character" w:customStyle="1" w:styleId="af5">
    <w:name w:val="批注框文本 字符"/>
    <w:basedOn w:val="a0"/>
    <w:link w:val="af4"/>
    <w:uiPriority w:val="99"/>
    <w:semiHidden/>
    <w:rsid w:val="006E6166"/>
    <w:rPr>
      <w:kern w:val="2"/>
      <w:sz w:val="18"/>
      <w:szCs w:val="18"/>
    </w:rPr>
  </w:style>
  <w:style w:type="character" w:customStyle="1" w:styleId="font31">
    <w:name w:val="font31"/>
    <w:basedOn w:val="a0"/>
    <w:qFormat/>
    <w:rsid w:val="00B7064A"/>
    <w:rPr>
      <w:rFonts w:ascii="宋体" w:eastAsia="宋体" w:hAnsi="宋体" w:cs="宋体" w:hint="eastAsia"/>
      <w:b/>
      <w:bCs/>
      <w:color w:val="000000"/>
      <w:sz w:val="22"/>
      <w:szCs w:val="22"/>
      <w:u w:val="none"/>
    </w:rPr>
  </w:style>
  <w:style w:type="character" w:customStyle="1" w:styleId="font11">
    <w:name w:val="font11"/>
    <w:basedOn w:val="a0"/>
    <w:qFormat/>
    <w:rsid w:val="00B7064A"/>
    <w:rPr>
      <w:rFonts w:ascii="Times New Roman" w:hAnsi="Times New Roman" w:cs="Times New Roman" w:hint="default"/>
      <w:color w:val="000000"/>
      <w:sz w:val="22"/>
      <w:szCs w:val="22"/>
      <w:u w:val="none"/>
    </w:rPr>
  </w:style>
  <w:style w:type="character" w:customStyle="1" w:styleId="font01">
    <w:name w:val="font01"/>
    <w:basedOn w:val="a0"/>
    <w:qFormat/>
    <w:rsid w:val="00B7064A"/>
    <w:rPr>
      <w:rFonts w:ascii="宋体" w:eastAsia="宋体" w:hAnsi="宋体" w:cs="宋体" w:hint="eastAsia"/>
      <w:color w:val="000000"/>
      <w:sz w:val="22"/>
      <w:szCs w:val="22"/>
      <w:u w:val="none"/>
    </w:rPr>
  </w:style>
  <w:style w:type="character" w:customStyle="1" w:styleId="font21">
    <w:name w:val="font21"/>
    <w:basedOn w:val="a0"/>
    <w:qFormat/>
    <w:rsid w:val="00B7064A"/>
    <w:rPr>
      <w:rFonts w:ascii="Times New Roman" w:hAnsi="Times New Roman" w:cs="Times New Roman" w:hint="default"/>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591</Words>
  <Characters>3375</Characters>
  <Application>Microsoft Office Word</Application>
  <DocSecurity>0</DocSecurity>
  <Lines>28</Lines>
  <Paragraphs>7</Paragraphs>
  <ScaleCrop>false</ScaleCrop>
  <Company>CHINA</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freeuser</dc:creator>
  <cp:lastModifiedBy>吴元学</cp:lastModifiedBy>
  <cp:revision>3</cp:revision>
  <dcterms:created xsi:type="dcterms:W3CDTF">2024-12-10T08:31:00Z</dcterms:created>
  <dcterms:modified xsi:type="dcterms:W3CDTF">2024-12-12T01:22:00Z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2052-6.8.0.8846</vt:lpwstr>
  </property>
  <property fmtid="{D5CDD505-2E9C-101B-9397-08002B2CF9AE}" pid="3" name="ICV">
    <vt:lpwstr>80EC0BEDAD3A4C798F6DD07DBD4739BB_13</vt:lpwstr>
  </property>
</Properties>
</file>