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2E6C2" w14:textId="77777777" w:rsidR="00314AEF" w:rsidRPr="00594714" w:rsidRDefault="00314AEF" w:rsidP="00314AEF">
      <w:pPr>
        <w:tabs>
          <w:tab w:val="left" w:pos="1440"/>
          <w:tab w:val="left" w:pos="4860"/>
        </w:tabs>
        <w:adjustRightInd w:val="0"/>
        <w:snapToGrid w:val="0"/>
        <w:spacing w:line="540" w:lineRule="exact"/>
        <w:jc w:val="left"/>
        <w:rPr>
          <w:rFonts w:eastAsia="仿宋_GB2312"/>
          <w:color w:val="000000"/>
          <w:sz w:val="32"/>
          <w:szCs w:val="32"/>
        </w:rPr>
      </w:pPr>
      <w:r w:rsidRPr="00594714">
        <w:rPr>
          <w:rFonts w:eastAsia="仿宋_GB2312"/>
          <w:color w:val="000000"/>
          <w:sz w:val="32"/>
          <w:szCs w:val="32"/>
        </w:rPr>
        <w:t>附件</w:t>
      </w:r>
      <w:r w:rsidR="00184359" w:rsidRPr="00594714">
        <w:rPr>
          <w:rFonts w:eastAsia="仿宋_GB2312"/>
          <w:color w:val="000000"/>
          <w:sz w:val="32"/>
          <w:szCs w:val="32"/>
        </w:rPr>
        <w:t>2</w:t>
      </w:r>
      <w:r w:rsidRPr="00594714">
        <w:rPr>
          <w:rFonts w:eastAsia="仿宋_GB2312"/>
          <w:color w:val="000000"/>
          <w:sz w:val="32"/>
          <w:szCs w:val="32"/>
        </w:rPr>
        <w:t>：</w:t>
      </w:r>
    </w:p>
    <w:p w14:paraId="7FDB98E2" w14:textId="77777777" w:rsidR="007633AE" w:rsidRPr="00594714" w:rsidRDefault="007633AE" w:rsidP="007633AE">
      <w:pPr>
        <w:tabs>
          <w:tab w:val="left" w:pos="1440"/>
          <w:tab w:val="left" w:pos="4860"/>
        </w:tabs>
        <w:adjustRightInd w:val="0"/>
        <w:snapToGrid w:val="0"/>
        <w:spacing w:line="540" w:lineRule="exact"/>
        <w:jc w:val="center"/>
        <w:rPr>
          <w:rFonts w:ascii="方正小标宋简体" w:eastAsia="方正小标宋简体" w:hint="eastAsia"/>
          <w:color w:val="000000"/>
          <w:sz w:val="36"/>
          <w:szCs w:val="36"/>
        </w:rPr>
      </w:pPr>
      <w:r w:rsidRPr="00594714">
        <w:rPr>
          <w:rFonts w:ascii="方正小标宋简体" w:eastAsia="方正小标宋简体" w:hint="eastAsia"/>
          <w:color w:val="000000"/>
          <w:sz w:val="36"/>
          <w:szCs w:val="36"/>
        </w:rPr>
        <w:t>国家虚拟仿真实验教学</w:t>
      </w:r>
      <w:r w:rsidR="00F14ABD" w:rsidRPr="00594714">
        <w:rPr>
          <w:rFonts w:ascii="方正小标宋简体" w:eastAsia="方正小标宋简体" w:hint="eastAsia"/>
          <w:color w:val="000000"/>
          <w:sz w:val="36"/>
          <w:szCs w:val="36"/>
        </w:rPr>
        <w:t>一流课程</w:t>
      </w:r>
      <w:r w:rsidRPr="00594714">
        <w:rPr>
          <w:rFonts w:ascii="方正小标宋简体" w:eastAsia="方正小标宋简体" w:hint="eastAsia"/>
          <w:color w:val="000000"/>
          <w:sz w:val="36"/>
          <w:szCs w:val="36"/>
        </w:rPr>
        <w:t>遴选指标体系</w:t>
      </w:r>
    </w:p>
    <w:tbl>
      <w:tblPr>
        <w:tblpPr w:leftFromText="180" w:rightFromText="180" w:vertAnchor="text" w:horzAnchor="margin" w:tblpXSpec="center" w:tblpY="228"/>
        <w:tblW w:w="88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951"/>
        <w:gridCol w:w="6946"/>
      </w:tblGrid>
      <w:tr w:rsidR="007633AE" w:rsidRPr="009964BC" w14:paraId="5A2006CE" w14:textId="77777777" w:rsidTr="00CC580E">
        <w:trPr>
          <w:trHeight w:val="558"/>
        </w:trPr>
        <w:tc>
          <w:tcPr>
            <w:tcW w:w="8897" w:type="dxa"/>
            <w:gridSpan w:val="2"/>
            <w:tcBorders>
              <w:top w:val="single" w:sz="4" w:space="0" w:color="auto"/>
              <w:left w:val="single" w:sz="4" w:space="0" w:color="auto"/>
              <w:bottom w:val="single" w:sz="6" w:space="0" w:color="auto"/>
              <w:right w:val="single" w:sz="4" w:space="0" w:color="auto"/>
            </w:tcBorders>
            <w:vAlign w:val="center"/>
          </w:tcPr>
          <w:p w14:paraId="26851269" w14:textId="77777777" w:rsidR="007633AE" w:rsidRPr="009964BC" w:rsidRDefault="007633AE" w:rsidP="000238B4">
            <w:pPr>
              <w:tabs>
                <w:tab w:val="left" w:pos="4633"/>
                <w:tab w:val="left" w:pos="4909"/>
                <w:tab w:val="left" w:pos="5598"/>
              </w:tabs>
              <w:snapToGrid w:val="0"/>
              <w:spacing w:beforeLines="10" w:before="31" w:afterLines="10" w:after="31" w:line="400" w:lineRule="exact"/>
              <w:jc w:val="center"/>
              <w:rPr>
                <w:rFonts w:eastAsia="仿宋_GB2312"/>
                <w:sz w:val="28"/>
                <w:szCs w:val="28"/>
              </w:rPr>
            </w:pPr>
            <w:r w:rsidRPr="009964BC">
              <w:rPr>
                <w:rFonts w:eastAsia="仿宋_GB2312"/>
                <w:b/>
                <w:bCs/>
                <w:color w:val="0D0D0D"/>
                <w:kern w:val="0"/>
                <w:sz w:val="28"/>
                <w:szCs w:val="28"/>
              </w:rPr>
              <w:t>一、合格指标（</w:t>
            </w:r>
            <w:r w:rsidRPr="009964BC">
              <w:rPr>
                <w:rFonts w:eastAsia="仿宋_GB2312"/>
                <w:b/>
                <w:bCs/>
                <w:color w:val="0D0D0D"/>
                <w:kern w:val="0"/>
                <w:sz w:val="28"/>
                <w:szCs w:val="28"/>
              </w:rPr>
              <w:t>20</w:t>
            </w:r>
            <w:r w:rsidRPr="009964BC">
              <w:rPr>
                <w:rFonts w:eastAsia="仿宋_GB2312"/>
                <w:b/>
                <w:bCs/>
                <w:color w:val="0D0D0D"/>
                <w:kern w:val="0"/>
                <w:sz w:val="28"/>
                <w:szCs w:val="28"/>
              </w:rPr>
              <w:t>分）</w:t>
            </w:r>
          </w:p>
        </w:tc>
      </w:tr>
      <w:tr w:rsidR="007633AE" w:rsidRPr="009964BC" w14:paraId="17A6D0BD" w14:textId="77777777" w:rsidTr="00CC580E">
        <w:trPr>
          <w:trHeight w:val="613"/>
        </w:trPr>
        <w:tc>
          <w:tcPr>
            <w:tcW w:w="8897" w:type="dxa"/>
            <w:gridSpan w:val="2"/>
            <w:tcBorders>
              <w:top w:val="single" w:sz="6" w:space="0" w:color="auto"/>
              <w:left w:val="single" w:sz="4" w:space="0" w:color="auto"/>
              <w:bottom w:val="single" w:sz="6" w:space="0" w:color="auto"/>
              <w:right w:val="single" w:sz="4" w:space="0" w:color="auto"/>
            </w:tcBorders>
            <w:vAlign w:val="center"/>
          </w:tcPr>
          <w:p w14:paraId="19B203AD" w14:textId="77777777" w:rsidR="007633AE" w:rsidRPr="009964BC" w:rsidRDefault="007633AE" w:rsidP="000238B4">
            <w:pPr>
              <w:pStyle w:val="1"/>
              <w:numPr>
                <w:ilvl w:val="0"/>
                <w:numId w:val="2"/>
              </w:numPr>
              <w:snapToGrid w:val="0"/>
              <w:spacing w:beforeLines="10" w:before="31" w:afterLines="10" w:after="31" w:line="360" w:lineRule="exact"/>
              <w:ind w:firstLineChars="0"/>
              <w:jc w:val="left"/>
              <w:rPr>
                <w:rFonts w:ascii="Times New Roman" w:eastAsia="仿宋_GB2312" w:hAnsi="Times New Roman" w:cs="Times New Roman"/>
                <w:color w:val="0D0D0D"/>
                <w:kern w:val="0"/>
              </w:rPr>
            </w:pPr>
            <w:r w:rsidRPr="009964BC">
              <w:rPr>
                <w:rFonts w:ascii="Times New Roman" w:eastAsia="仿宋_GB2312" w:hAnsi="Times New Roman" w:cs="Times New Roman"/>
                <w:color w:val="0D0D0D"/>
                <w:kern w:val="0"/>
              </w:rPr>
              <w:t>项目</w:t>
            </w:r>
            <w:r w:rsidRPr="009964BC">
              <w:rPr>
                <w:rFonts w:ascii="Times New Roman" w:eastAsia="仿宋_GB2312" w:hAnsi="Times New Roman" w:cs="Times New Roman"/>
                <w:color w:val="0D0D0D"/>
                <w:kern w:val="0"/>
              </w:rPr>
              <w:t>“</w:t>
            </w:r>
            <w:r w:rsidRPr="009964BC">
              <w:rPr>
                <w:rFonts w:ascii="Times New Roman" w:eastAsia="仿宋_GB2312" w:hAnsi="Times New Roman" w:cs="Times New Roman"/>
                <w:color w:val="0D0D0D"/>
                <w:kern w:val="0"/>
              </w:rPr>
              <w:t>能实不虚</w:t>
            </w:r>
            <w:r w:rsidRPr="009964BC">
              <w:rPr>
                <w:rFonts w:ascii="Times New Roman" w:eastAsia="仿宋_GB2312" w:hAnsi="Times New Roman" w:cs="Times New Roman"/>
                <w:color w:val="0D0D0D"/>
                <w:kern w:val="0"/>
              </w:rPr>
              <w:t>”</w:t>
            </w:r>
            <w:r w:rsidRPr="009964BC">
              <w:rPr>
                <w:rFonts w:ascii="Times New Roman" w:eastAsia="仿宋_GB2312" w:hAnsi="Times New Roman" w:cs="Times New Roman"/>
                <w:color w:val="0D0D0D"/>
                <w:kern w:val="0"/>
              </w:rPr>
              <w:t>，支撑学生综合能力培养，</w:t>
            </w:r>
            <w:r w:rsidR="008C4253" w:rsidRPr="008C4253">
              <w:rPr>
                <w:rFonts w:ascii="Times New Roman" w:eastAsia="仿宋_GB2312" w:hAnsi="Times New Roman" w:cs="Times New Roman" w:hint="eastAsia"/>
                <w:color w:val="0D0D0D"/>
                <w:kern w:val="0"/>
              </w:rPr>
              <w:t>纳入本专业教学计划，不少于</w:t>
            </w:r>
            <w:r w:rsidR="008C4253" w:rsidRPr="008C4253">
              <w:rPr>
                <w:rFonts w:ascii="Times New Roman" w:eastAsia="仿宋_GB2312" w:hAnsi="Times New Roman" w:cs="Times New Roman" w:hint="eastAsia"/>
                <w:color w:val="0D0D0D"/>
                <w:kern w:val="0"/>
              </w:rPr>
              <w:t>2</w:t>
            </w:r>
            <w:r w:rsidR="008C4253" w:rsidRPr="008C4253">
              <w:rPr>
                <w:rFonts w:ascii="Times New Roman" w:eastAsia="仿宋_GB2312" w:hAnsi="Times New Roman" w:cs="Times New Roman" w:hint="eastAsia"/>
                <w:color w:val="0D0D0D"/>
                <w:kern w:val="0"/>
              </w:rPr>
              <w:t>个课时</w:t>
            </w:r>
            <w:r w:rsidRPr="009964BC">
              <w:rPr>
                <w:rFonts w:ascii="Times New Roman" w:eastAsia="仿宋_GB2312" w:hAnsi="Times New Roman" w:cs="Times New Roman"/>
                <w:color w:val="0D0D0D"/>
                <w:kern w:val="0"/>
              </w:rPr>
              <w:t>，</w:t>
            </w:r>
            <w:r w:rsidR="008C4253" w:rsidRPr="008C4253">
              <w:rPr>
                <w:rFonts w:ascii="Times New Roman" w:eastAsia="仿宋_GB2312" w:hAnsi="Times New Roman" w:cs="Times New Roman" w:hint="eastAsia"/>
                <w:color w:val="0D0D0D"/>
                <w:kern w:val="0"/>
              </w:rPr>
              <w:t>有两个轮次的教学应用</w:t>
            </w:r>
            <w:r w:rsidR="00F14ABD">
              <w:rPr>
                <w:rFonts w:ascii="Times New Roman" w:eastAsia="仿宋_GB2312" w:hAnsi="Times New Roman" w:cs="Times New Roman" w:hint="eastAsia"/>
                <w:color w:val="0D0D0D"/>
                <w:kern w:val="0"/>
              </w:rPr>
              <w:t>，</w:t>
            </w:r>
            <w:r w:rsidRPr="009964BC">
              <w:rPr>
                <w:rFonts w:ascii="Times New Roman" w:eastAsia="仿宋_GB2312" w:hAnsi="Times New Roman" w:cs="Times New Roman"/>
                <w:color w:val="0D0D0D"/>
                <w:kern w:val="0"/>
              </w:rPr>
              <w:t>学生</w:t>
            </w:r>
            <w:r>
              <w:rPr>
                <w:rFonts w:ascii="Times New Roman" w:eastAsia="仿宋_GB2312" w:hAnsi="Times New Roman" w:cs="Times New Roman" w:hint="eastAsia"/>
                <w:color w:val="0D0D0D"/>
                <w:kern w:val="0"/>
              </w:rPr>
              <w:t>交互式</w:t>
            </w:r>
            <w:r w:rsidRPr="009964BC">
              <w:rPr>
                <w:rFonts w:ascii="Times New Roman" w:eastAsia="仿宋_GB2312" w:hAnsi="Times New Roman" w:cs="Times New Roman"/>
                <w:color w:val="0D0D0D"/>
                <w:kern w:val="0"/>
              </w:rPr>
              <w:t>实验操作步骤不得少于</w:t>
            </w:r>
            <w:r w:rsidRPr="009964BC">
              <w:rPr>
                <w:rFonts w:ascii="Times New Roman" w:eastAsia="仿宋_GB2312" w:hAnsi="Times New Roman" w:cs="Times New Roman"/>
                <w:color w:val="0D0D0D"/>
                <w:kern w:val="0"/>
              </w:rPr>
              <w:t>10</w:t>
            </w:r>
            <w:r w:rsidRPr="009964BC">
              <w:rPr>
                <w:rFonts w:ascii="Times New Roman" w:eastAsia="仿宋_GB2312" w:hAnsi="Times New Roman" w:cs="Times New Roman"/>
                <w:color w:val="0D0D0D"/>
                <w:kern w:val="0"/>
              </w:rPr>
              <w:t>步</w:t>
            </w:r>
            <w:r w:rsidR="008C4253">
              <w:rPr>
                <w:rFonts w:ascii="Times New Roman" w:eastAsia="仿宋_GB2312" w:hAnsi="Times New Roman" w:cs="Times New Roman" w:hint="eastAsia"/>
                <w:color w:val="0D0D0D"/>
                <w:kern w:val="0"/>
              </w:rPr>
              <w:t>，</w:t>
            </w:r>
            <w:r w:rsidR="008C4253" w:rsidRPr="008C4253">
              <w:rPr>
                <w:rFonts w:ascii="Times New Roman" w:eastAsia="仿宋_GB2312" w:hAnsi="Times New Roman" w:cs="Times New Roman" w:hint="eastAsia"/>
                <w:color w:val="0D0D0D"/>
                <w:kern w:val="0"/>
              </w:rPr>
              <w:t>实验系统应符合《信息安全等级保护管理办法》中至少二级等保</w:t>
            </w:r>
            <w:r w:rsidR="008C4253">
              <w:rPr>
                <w:rFonts w:ascii="Times New Roman" w:eastAsia="仿宋_GB2312" w:hAnsi="Times New Roman" w:cs="Times New Roman" w:hint="eastAsia"/>
                <w:color w:val="0D0D0D"/>
                <w:kern w:val="0"/>
              </w:rPr>
              <w:t>的相关要求</w:t>
            </w:r>
            <w:r w:rsidRPr="009964BC">
              <w:rPr>
                <w:rFonts w:ascii="Times New Roman" w:eastAsia="仿宋_GB2312" w:hAnsi="Times New Roman" w:cs="Times New Roman"/>
                <w:color w:val="0D0D0D"/>
                <w:kern w:val="0"/>
              </w:rPr>
              <w:t>（</w:t>
            </w:r>
            <w:r w:rsidRPr="009964BC">
              <w:rPr>
                <w:rFonts w:ascii="Times New Roman" w:eastAsia="仿宋_GB2312" w:hAnsi="Times New Roman" w:cs="Times New Roman"/>
                <w:color w:val="0D0D0D"/>
                <w:kern w:val="0"/>
              </w:rPr>
              <w:t>5</w:t>
            </w:r>
            <w:r w:rsidRPr="009964BC">
              <w:rPr>
                <w:rFonts w:ascii="Times New Roman" w:eastAsia="仿宋_GB2312" w:hAnsi="Times New Roman" w:cs="Times New Roman"/>
                <w:color w:val="0D0D0D"/>
                <w:kern w:val="0"/>
              </w:rPr>
              <w:t>分）；</w:t>
            </w:r>
          </w:p>
          <w:p w14:paraId="5D43BA78" w14:textId="77777777" w:rsidR="007633AE" w:rsidRPr="009964BC" w:rsidRDefault="007633AE" w:rsidP="000238B4">
            <w:pPr>
              <w:pStyle w:val="1"/>
              <w:numPr>
                <w:ilvl w:val="0"/>
                <w:numId w:val="2"/>
              </w:numPr>
              <w:snapToGrid w:val="0"/>
              <w:spacing w:beforeLines="10" w:before="31" w:afterLines="10" w:after="31" w:line="360" w:lineRule="exact"/>
              <w:ind w:firstLineChars="0"/>
              <w:jc w:val="left"/>
              <w:rPr>
                <w:rFonts w:ascii="Times New Roman" w:eastAsia="仿宋_GB2312" w:hAnsi="Times New Roman" w:cs="Times New Roman"/>
                <w:color w:val="0D0D0D"/>
                <w:kern w:val="0"/>
              </w:rPr>
            </w:pPr>
            <w:r w:rsidRPr="009964BC">
              <w:rPr>
                <w:rFonts w:ascii="Times New Roman" w:eastAsia="仿宋_GB2312" w:hAnsi="Times New Roman" w:cs="Times New Roman"/>
                <w:color w:val="0D0D0D"/>
                <w:kern w:val="0"/>
              </w:rPr>
              <w:t>项目依托有特色、有影响的学科专业，</w:t>
            </w:r>
            <w:r w:rsidRPr="009964BC">
              <w:rPr>
                <w:rFonts w:ascii="Times New Roman" w:eastAsia="仿宋_GB2312" w:hAnsi="Times New Roman" w:cs="Times New Roman"/>
                <w:color w:val="0D0D0D"/>
              </w:rPr>
              <w:t>具有自主知识产权或共享知识产权，</w:t>
            </w:r>
            <w:r w:rsidRPr="009964BC">
              <w:rPr>
                <w:rFonts w:ascii="Times New Roman" w:eastAsia="仿宋_GB2312" w:hAnsi="Times New Roman" w:cs="Times New Roman"/>
                <w:color w:val="0D0D0D"/>
                <w:kern w:val="0"/>
              </w:rPr>
              <w:t>反映教育教学规律，符合专业实践教学发展方向，体现专业教学需求（</w:t>
            </w:r>
            <w:r w:rsidRPr="009964BC">
              <w:rPr>
                <w:rFonts w:ascii="Times New Roman" w:eastAsia="仿宋_GB2312" w:hAnsi="Times New Roman" w:cs="Times New Roman"/>
                <w:color w:val="0D0D0D"/>
                <w:kern w:val="0"/>
              </w:rPr>
              <w:t>5</w:t>
            </w:r>
            <w:r w:rsidRPr="009964BC">
              <w:rPr>
                <w:rFonts w:ascii="Times New Roman" w:eastAsia="仿宋_GB2312" w:hAnsi="Times New Roman" w:cs="Times New Roman"/>
                <w:color w:val="0D0D0D"/>
                <w:kern w:val="0"/>
              </w:rPr>
              <w:t>分）</w:t>
            </w:r>
            <w:r w:rsidRPr="009964BC">
              <w:rPr>
                <w:rFonts w:ascii="Times New Roman" w:eastAsia="仿宋_GB2312" w:hAnsi="Times New Roman" w:cs="Times New Roman"/>
                <w:color w:val="0D0D0D"/>
              </w:rPr>
              <w:t>；</w:t>
            </w:r>
          </w:p>
          <w:p w14:paraId="0A557765" w14:textId="77777777" w:rsidR="007633AE" w:rsidRPr="009964BC" w:rsidRDefault="007633AE" w:rsidP="000238B4">
            <w:pPr>
              <w:pStyle w:val="1"/>
              <w:numPr>
                <w:ilvl w:val="0"/>
                <w:numId w:val="2"/>
              </w:numPr>
              <w:snapToGrid w:val="0"/>
              <w:spacing w:beforeLines="10" w:before="31" w:afterLines="10" w:after="31" w:line="360" w:lineRule="exact"/>
              <w:ind w:firstLineChars="0"/>
              <w:rPr>
                <w:rFonts w:ascii="Times New Roman" w:eastAsia="仿宋_GB2312" w:hAnsi="Times New Roman" w:cs="Times New Roman"/>
                <w:color w:val="0D0D0D"/>
              </w:rPr>
            </w:pPr>
            <w:r w:rsidRPr="009964BC">
              <w:rPr>
                <w:rFonts w:ascii="Times New Roman" w:eastAsia="仿宋_GB2312" w:cs="Times New Roman"/>
              </w:rPr>
              <w:t>可纳入省</w:t>
            </w:r>
            <w:r w:rsidR="00F14ABD">
              <w:rPr>
                <w:rFonts w:ascii="Times New Roman" w:eastAsia="仿宋_GB2312" w:cs="Times New Roman" w:hint="eastAsia"/>
              </w:rPr>
              <w:t>及国家</w:t>
            </w:r>
            <w:r w:rsidRPr="009964BC">
              <w:rPr>
                <w:rFonts w:ascii="Times New Roman" w:eastAsia="仿宋_GB2312" w:cs="Times New Roman"/>
              </w:rPr>
              <w:t>虚拟仿真实验教学共享平台使用的真资源，在一定范围内推广使用</w:t>
            </w:r>
            <w:r w:rsidRPr="009964BC">
              <w:rPr>
                <w:rFonts w:ascii="Times New Roman" w:eastAsia="仿宋_GB2312" w:hAnsi="Times New Roman" w:cs="Times New Roman"/>
                <w:color w:val="0D0D0D"/>
                <w:kern w:val="0"/>
              </w:rPr>
              <w:t>（</w:t>
            </w:r>
            <w:r w:rsidRPr="009964BC">
              <w:rPr>
                <w:rFonts w:ascii="Times New Roman" w:eastAsia="仿宋_GB2312" w:hAnsi="Times New Roman" w:cs="Times New Roman"/>
                <w:color w:val="0D0D0D"/>
                <w:kern w:val="0"/>
              </w:rPr>
              <w:t>5</w:t>
            </w:r>
            <w:r w:rsidRPr="009964BC">
              <w:rPr>
                <w:rFonts w:ascii="Times New Roman" w:eastAsia="仿宋_GB2312" w:hAnsi="Times New Roman" w:cs="Times New Roman"/>
                <w:color w:val="0D0D0D"/>
                <w:kern w:val="0"/>
              </w:rPr>
              <w:t>分）</w:t>
            </w:r>
            <w:r w:rsidRPr="009964BC">
              <w:rPr>
                <w:rFonts w:ascii="Times New Roman" w:eastAsia="仿宋_GB2312" w:hAnsi="Times New Roman" w:cs="Times New Roman"/>
                <w:color w:val="0D0D0D"/>
              </w:rPr>
              <w:t>；</w:t>
            </w:r>
          </w:p>
          <w:p w14:paraId="0BD22374" w14:textId="77777777" w:rsidR="007633AE" w:rsidRPr="009964BC" w:rsidRDefault="007633AE" w:rsidP="000238B4">
            <w:pPr>
              <w:pStyle w:val="1"/>
              <w:numPr>
                <w:ilvl w:val="0"/>
                <w:numId w:val="2"/>
              </w:numPr>
              <w:snapToGrid w:val="0"/>
              <w:spacing w:beforeLines="10" w:before="31" w:afterLines="10" w:after="31" w:line="360" w:lineRule="exact"/>
              <w:ind w:firstLineChars="0"/>
              <w:rPr>
                <w:rFonts w:ascii="Times New Roman" w:eastAsia="仿宋_GB2312" w:hAnsi="Times New Roman" w:cs="Times New Roman"/>
                <w:color w:val="0D0D0D"/>
              </w:rPr>
            </w:pPr>
            <w:r w:rsidRPr="009964BC">
              <w:rPr>
                <w:rFonts w:ascii="Times New Roman" w:eastAsia="仿宋_GB2312" w:hAnsi="Times New Roman" w:cs="Times New Roman"/>
                <w:color w:val="0D0D0D"/>
              </w:rPr>
              <w:t>能够确保校外互联网网络链接地址直接指向实验项目以及所承诺的并发数以内网络实验请求及时响应和对超过并发数的实验请求提供排队提示服务</w:t>
            </w:r>
            <w:r w:rsidRPr="009964BC">
              <w:rPr>
                <w:rFonts w:ascii="Times New Roman" w:eastAsia="仿宋_GB2312" w:hAnsi="Times New Roman" w:cs="Times New Roman"/>
                <w:color w:val="0D0D0D"/>
                <w:kern w:val="0"/>
              </w:rPr>
              <w:t>（</w:t>
            </w:r>
            <w:r w:rsidRPr="009964BC">
              <w:rPr>
                <w:rFonts w:ascii="Times New Roman" w:eastAsia="仿宋_GB2312" w:hAnsi="Times New Roman" w:cs="Times New Roman"/>
                <w:color w:val="0D0D0D"/>
                <w:kern w:val="0"/>
              </w:rPr>
              <w:t>5</w:t>
            </w:r>
            <w:r w:rsidRPr="009964BC">
              <w:rPr>
                <w:rFonts w:ascii="Times New Roman" w:eastAsia="仿宋_GB2312" w:hAnsi="Times New Roman" w:cs="Times New Roman"/>
                <w:color w:val="0D0D0D"/>
                <w:kern w:val="0"/>
              </w:rPr>
              <w:t>分）</w:t>
            </w:r>
            <w:r w:rsidRPr="009964BC">
              <w:rPr>
                <w:rFonts w:ascii="Times New Roman" w:eastAsia="仿宋_GB2312" w:hAnsi="Times New Roman" w:cs="Times New Roman"/>
                <w:color w:val="0D0D0D"/>
              </w:rPr>
              <w:t>。</w:t>
            </w:r>
          </w:p>
        </w:tc>
      </w:tr>
      <w:tr w:rsidR="007633AE" w:rsidRPr="009964BC" w14:paraId="7DDE9AE9" w14:textId="77777777" w:rsidTr="00CC580E">
        <w:trPr>
          <w:trHeight w:val="552"/>
        </w:trPr>
        <w:tc>
          <w:tcPr>
            <w:tcW w:w="8897" w:type="dxa"/>
            <w:gridSpan w:val="2"/>
            <w:tcBorders>
              <w:top w:val="single" w:sz="6" w:space="0" w:color="auto"/>
              <w:left w:val="single" w:sz="4" w:space="0" w:color="auto"/>
              <w:bottom w:val="single" w:sz="6" w:space="0" w:color="auto"/>
              <w:right w:val="single" w:sz="4" w:space="0" w:color="auto"/>
            </w:tcBorders>
            <w:vAlign w:val="center"/>
          </w:tcPr>
          <w:p w14:paraId="75A2B3F4" w14:textId="77777777" w:rsidR="007633AE" w:rsidRPr="009964BC" w:rsidRDefault="007633AE" w:rsidP="000238B4">
            <w:pPr>
              <w:snapToGrid w:val="0"/>
              <w:spacing w:beforeLines="10" w:before="31" w:afterLines="10" w:after="31" w:line="400" w:lineRule="exact"/>
              <w:jc w:val="center"/>
              <w:rPr>
                <w:rFonts w:eastAsia="仿宋_GB2312"/>
                <w:color w:val="0D0D0D"/>
                <w:kern w:val="0"/>
                <w:sz w:val="28"/>
                <w:szCs w:val="28"/>
              </w:rPr>
            </w:pPr>
            <w:r w:rsidRPr="009964BC">
              <w:rPr>
                <w:rFonts w:eastAsia="仿宋_GB2312"/>
                <w:b/>
                <w:bCs/>
                <w:color w:val="0D0D0D"/>
                <w:kern w:val="0"/>
                <w:sz w:val="28"/>
                <w:szCs w:val="28"/>
              </w:rPr>
              <w:t>二、示范指标（</w:t>
            </w:r>
            <w:r w:rsidRPr="009964BC">
              <w:rPr>
                <w:rFonts w:eastAsia="仿宋_GB2312"/>
                <w:b/>
                <w:bCs/>
                <w:color w:val="0D0D0D"/>
                <w:kern w:val="0"/>
                <w:sz w:val="28"/>
                <w:szCs w:val="28"/>
              </w:rPr>
              <w:t>80</w:t>
            </w:r>
            <w:r w:rsidRPr="009964BC">
              <w:rPr>
                <w:rFonts w:eastAsia="仿宋_GB2312"/>
                <w:b/>
                <w:bCs/>
                <w:color w:val="0D0D0D"/>
                <w:kern w:val="0"/>
                <w:sz w:val="28"/>
                <w:szCs w:val="28"/>
              </w:rPr>
              <w:t>分）</w:t>
            </w:r>
          </w:p>
        </w:tc>
      </w:tr>
      <w:tr w:rsidR="007633AE" w:rsidRPr="009964BC" w14:paraId="006AAB02" w14:textId="77777777" w:rsidTr="00CC580E">
        <w:trPr>
          <w:trHeight w:val="560"/>
        </w:trPr>
        <w:tc>
          <w:tcPr>
            <w:tcW w:w="1951" w:type="dxa"/>
            <w:tcBorders>
              <w:top w:val="single" w:sz="6" w:space="0" w:color="auto"/>
              <w:left w:val="single" w:sz="4" w:space="0" w:color="auto"/>
              <w:bottom w:val="single" w:sz="6" w:space="0" w:color="auto"/>
              <w:right w:val="single" w:sz="4" w:space="0" w:color="auto"/>
            </w:tcBorders>
            <w:vAlign w:val="center"/>
          </w:tcPr>
          <w:p w14:paraId="5FE9E5D6" w14:textId="77777777" w:rsidR="007633AE" w:rsidRPr="009964BC" w:rsidRDefault="007633AE" w:rsidP="000238B4">
            <w:pPr>
              <w:snapToGrid w:val="0"/>
              <w:spacing w:beforeLines="10" w:before="31" w:afterLines="10" w:after="31" w:line="400" w:lineRule="exact"/>
              <w:jc w:val="center"/>
              <w:rPr>
                <w:rFonts w:eastAsia="仿宋_GB2312"/>
                <w:b/>
                <w:bCs/>
                <w:color w:val="0D0D0D"/>
                <w:kern w:val="0"/>
              </w:rPr>
            </w:pPr>
            <w:r w:rsidRPr="009964BC">
              <w:rPr>
                <w:rFonts w:eastAsia="黑体"/>
                <w:color w:val="0D0D0D"/>
                <w:sz w:val="28"/>
                <w:szCs w:val="28"/>
              </w:rPr>
              <w:t>指标</w:t>
            </w:r>
          </w:p>
        </w:tc>
        <w:tc>
          <w:tcPr>
            <w:tcW w:w="6946" w:type="dxa"/>
            <w:tcBorders>
              <w:top w:val="single" w:sz="6" w:space="0" w:color="auto"/>
              <w:left w:val="single" w:sz="4" w:space="0" w:color="auto"/>
              <w:bottom w:val="single" w:sz="6" w:space="0" w:color="auto"/>
              <w:right w:val="single" w:sz="4" w:space="0" w:color="auto"/>
            </w:tcBorders>
            <w:vAlign w:val="center"/>
          </w:tcPr>
          <w:p w14:paraId="2B233310" w14:textId="77777777" w:rsidR="007633AE" w:rsidRPr="009964BC" w:rsidRDefault="007633AE" w:rsidP="000238B4">
            <w:pPr>
              <w:snapToGrid w:val="0"/>
              <w:spacing w:beforeLines="10" w:before="31" w:afterLines="10" w:after="31" w:line="400" w:lineRule="exact"/>
              <w:jc w:val="center"/>
              <w:rPr>
                <w:rFonts w:eastAsia="仿宋_GB2312"/>
                <w:b/>
                <w:bCs/>
                <w:color w:val="0D0D0D"/>
                <w:kern w:val="0"/>
              </w:rPr>
            </w:pPr>
            <w:r w:rsidRPr="009964BC">
              <w:rPr>
                <w:rFonts w:eastAsia="黑体"/>
                <w:color w:val="0D0D0D"/>
                <w:sz w:val="28"/>
                <w:szCs w:val="28"/>
              </w:rPr>
              <w:t>主要内容</w:t>
            </w:r>
          </w:p>
        </w:tc>
      </w:tr>
      <w:tr w:rsidR="007633AE" w:rsidRPr="009964BC" w14:paraId="31B07B07" w14:textId="77777777" w:rsidTr="00CC580E">
        <w:trPr>
          <w:trHeight w:val="613"/>
        </w:trPr>
        <w:tc>
          <w:tcPr>
            <w:tcW w:w="1951" w:type="dxa"/>
            <w:tcBorders>
              <w:top w:val="single" w:sz="6" w:space="0" w:color="auto"/>
              <w:left w:val="single" w:sz="4" w:space="0" w:color="auto"/>
              <w:bottom w:val="single" w:sz="6" w:space="0" w:color="auto"/>
              <w:right w:val="single" w:sz="6" w:space="0" w:color="auto"/>
            </w:tcBorders>
            <w:vAlign w:val="center"/>
          </w:tcPr>
          <w:p w14:paraId="172F1610" w14:textId="77777777" w:rsidR="007633AE" w:rsidRPr="009964BC" w:rsidRDefault="007633AE" w:rsidP="000238B4">
            <w:pPr>
              <w:snapToGrid w:val="0"/>
              <w:spacing w:beforeLines="10" w:before="31" w:afterLines="10" w:after="31" w:line="400" w:lineRule="exact"/>
              <w:jc w:val="center"/>
              <w:rPr>
                <w:rFonts w:eastAsia="仿宋_GB2312"/>
                <w:b/>
                <w:bCs/>
                <w:color w:val="0D0D0D"/>
                <w:kern w:val="0"/>
              </w:rPr>
            </w:pPr>
            <w:r w:rsidRPr="009964BC">
              <w:rPr>
                <w:rFonts w:eastAsia="仿宋_GB2312"/>
                <w:b/>
                <w:bCs/>
                <w:color w:val="0D0D0D"/>
                <w:kern w:val="0"/>
              </w:rPr>
              <w:t>创新与特色</w:t>
            </w:r>
          </w:p>
          <w:p w14:paraId="046E2F58" w14:textId="77777777" w:rsidR="007633AE" w:rsidRPr="009964BC" w:rsidRDefault="007633AE" w:rsidP="000238B4">
            <w:pPr>
              <w:snapToGrid w:val="0"/>
              <w:spacing w:beforeLines="10" w:before="31" w:afterLines="10" w:after="31" w:line="400" w:lineRule="exact"/>
              <w:jc w:val="center"/>
              <w:rPr>
                <w:rFonts w:eastAsia="黑体"/>
                <w:color w:val="0D0D0D"/>
                <w:sz w:val="28"/>
                <w:szCs w:val="28"/>
              </w:rPr>
            </w:pPr>
            <w:r w:rsidRPr="009964BC">
              <w:rPr>
                <w:rFonts w:eastAsia="仿宋_GB2312"/>
                <w:b/>
                <w:bCs/>
                <w:color w:val="0D0D0D"/>
                <w:kern w:val="0"/>
              </w:rPr>
              <w:t>（</w:t>
            </w:r>
            <w:r w:rsidRPr="009964BC">
              <w:rPr>
                <w:rFonts w:eastAsia="仿宋_GB2312"/>
                <w:b/>
                <w:bCs/>
                <w:color w:val="0D0D0D"/>
                <w:kern w:val="0"/>
              </w:rPr>
              <w:t>5</w:t>
            </w:r>
            <w:r w:rsidRPr="009964BC">
              <w:rPr>
                <w:rFonts w:eastAsia="仿宋_GB2312"/>
                <w:b/>
                <w:bCs/>
                <w:color w:val="0D0D0D"/>
                <w:kern w:val="0"/>
              </w:rPr>
              <w:t>分）</w:t>
            </w:r>
          </w:p>
        </w:tc>
        <w:tc>
          <w:tcPr>
            <w:tcW w:w="6946" w:type="dxa"/>
            <w:tcBorders>
              <w:top w:val="single" w:sz="6" w:space="0" w:color="auto"/>
              <w:left w:val="single" w:sz="6" w:space="0" w:color="auto"/>
              <w:bottom w:val="single" w:sz="6" w:space="0" w:color="auto"/>
              <w:right w:val="single" w:sz="4" w:space="0" w:color="auto"/>
            </w:tcBorders>
            <w:vAlign w:val="center"/>
          </w:tcPr>
          <w:p w14:paraId="121B058C" w14:textId="77777777" w:rsidR="007633AE" w:rsidRPr="009964BC" w:rsidRDefault="007633AE" w:rsidP="000238B4">
            <w:pPr>
              <w:snapToGrid w:val="0"/>
              <w:spacing w:beforeLines="10" w:before="31" w:afterLines="10" w:after="31" w:line="360" w:lineRule="exact"/>
              <w:rPr>
                <w:rFonts w:eastAsia="仿宋_GB2312"/>
                <w:color w:val="0D0D0D"/>
                <w:kern w:val="0"/>
              </w:rPr>
            </w:pPr>
            <w:r w:rsidRPr="009964BC">
              <w:rPr>
                <w:rFonts w:eastAsia="仿宋_GB2312"/>
                <w:color w:val="0D0D0D"/>
                <w:kern w:val="0"/>
              </w:rPr>
              <w:t>项目创新性（与行业、企业合作共建、共享，推动教学形式创新、技术创新、模式创新等各方面）显著，运用信息技术开展教学理念、教学内容、教学方式方法、开放运行、评价体系等方面优势与特色明显（</w:t>
            </w:r>
            <w:r w:rsidRPr="009964BC">
              <w:rPr>
                <w:rFonts w:eastAsia="仿宋_GB2312"/>
                <w:color w:val="0D0D0D"/>
                <w:kern w:val="0"/>
              </w:rPr>
              <w:t>5</w:t>
            </w:r>
            <w:r w:rsidRPr="009964BC">
              <w:rPr>
                <w:rFonts w:eastAsia="仿宋_GB2312"/>
                <w:color w:val="0D0D0D"/>
                <w:kern w:val="0"/>
              </w:rPr>
              <w:t>分）。</w:t>
            </w:r>
          </w:p>
        </w:tc>
      </w:tr>
      <w:tr w:rsidR="007633AE" w:rsidRPr="009964BC" w14:paraId="366066B3" w14:textId="77777777" w:rsidTr="00CC580E">
        <w:trPr>
          <w:trHeight w:val="1573"/>
        </w:trPr>
        <w:tc>
          <w:tcPr>
            <w:tcW w:w="1951" w:type="dxa"/>
            <w:tcBorders>
              <w:top w:val="single" w:sz="6" w:space="0" w:color="auto"/>
              <w:left w:val="single" w:sz="4" w:space="0" w:color="auto"/>
              <w:bottom w:val="single" w:sz="6" w:space="0" w:color="auto"/>
              <w:right w:val="single" w:sz="6" w:space="0" w:color="auto"/>
            </w:tcBorders>
            <w:vAlign w:val="center"/>
          </w:tcPr>
          <w:p w14:paraId="5A6C8F59" w14:textId="77777777" w:rsidR="007633AE" w:rsidRPr="009964BC" w:rsidRDefault="007633AE" w:rsidP="000238B4">
            <w:pPr>
              <w:snapToGrid w:val="0"/>
              <w:spacing w:beforeLines="10" w:before="31" w:afterLines="10" w:after="31" w:line="400" w:lineRule="exact"/>
              <w:jc w:val="center"/>
              <w:rPr>
                <w:rFonts w:eastAsia="仿宋_GB2312"/>
                <w:b/>
                <w:bCs/>
                <w:color w:val="0D0D0D"/>
                <w:kern w:val="0"/>
              </w:rPr>
            </w:pPr>
            <w:r w:rsidRPr="009964BC">
              <w:rPr>
                <w:rFonts w:eastAsia="仿宋_GB2312"/>
                <w:b/>
                <w:bCs/>
                <w:color w:val="0D0D0D"/>
                <w:kern w:val="0"/>
              </w:rPr>
              <w:t>项目建设</w:t>
            </w:r>
          </w:p>
          <w:p w14:paraId="11C43CB0" w14:textId="77777777" w:rsidR="007633AE" w:rsidRPr="009964BC" w:rsidRDefault="007633AE" w:rsidP="000238B4">
            <w:pPr>
              <w:snapToGrid w:val="0"/>
              <w:spacing w:beforeLines="10" w:before="31" w:afterLines="10" w:after="31" w:line="400" w:lineRule="exact"/>
              <w:jc w:val="center"/>
              <w:rPr>
                <w:rFonts w:eastAsia="仿宋_GB2312"/>
                <w:b/>
                <w:bCs/>
                <w:color w:val="0D0D0D"/>
                <w:kern w:val="0"/>
              </w:rPr>
            </w:pPr>
            <w:r w:rsidRPr="009964BC">
              <w:rPr>
                <w:rFonts w:eastAsia="仿宋_GB2312"/>
                <w:b/>
                <w:bCs/>
                <w:color w:val="0D0D0D"/>
                <w:kern w:val="0"/>
              </w:rPr>
              <w:t>（</w:t>
            </w:r>
            <w:r w:rsidRPr="009964BC">
              <w:rPr>
                <w:rFonts w:eastAsia="仿宋_GB2312"/>
                <w:b/>
                <w:bCs/>
                <w:color w:val="0D0D0D"/>
                <w:kern w:val="0"/>
              </w:rPr>
              <w:t>50</w:t>
            </w:r>
            <w:r w:rsidRPr="009964BC">
              <w:rPr>
                <w:rFonts w:eastAsia="仿宋_GB2312"/>
                <w:b/>
                <w:bCs/>
                <w:color w:val="0D0D0D"/>
                <w:kern w:val="0"/>
              </w:rPr>
              <w:t>分）</w:t>
            </w:r>
          </w:p>
        </w:tc>
        <w:tc>
          <w:tcPr>
            <w:tcW w:w="6946" w:type="dxa"/>
            <w:tcBorders>
              <w:top w:val="single" w:sz="6" w:space="0" w:color="auto"/>
              <w:left w:val="single" w:sz="6" w:space="0" w:color="auto"/>
              <w:bottom w:val="single" w:sz="6" w:space="0" w:color="auto"/>
              <w:right w:val="single" w:sz="4" w:space="0" w:color="auto"/>
            </w:tcBorders>
            <w:vAlign w:val="center"/>
          </w:tcPr>
          <w:p w14:paraId="3058E496" w14:textId="77777777" w:rsidR="007633AE" w:rsidRPr="009964BC" w:rsidRDefault="007633AE" w:rsidP="000238B4">
            <w:pPr>
              <w:pStyle w:val="1"/>
              <w:numPr>
                <w:ilvl w:val="0"/>
                <w:numId w:val="3"/>
              </w:numPr>
              <w:snapToGrid w:val="0"/>
              <w:spacing w:beforeLines="10" w:before="31" w:afterLines="10" w:after="31" w:line="360" w:lineRule="exact"/>
              <w:ind w:firstLineChars="0"/>
              <w:jc w:val="left"/>
              <w:rPr>
                <w:rFonts w:ascii="Times New Roman" w:eastAsia="仿宋_GB2312" w:hAnsi="Times New Roman" w:cs="Times New Roman"/>
                <w:color w:val="0D0D0D"/>
                <w:kern w:val="0"/>
              </w:rPr>
            </w:pPr>
            <w:r w:rsidRPr="009964BC">
              <w:rPr>
                <w:rFonts w:ascii="Times New Roman" w:eastAsia="仿宋_GB2312" w:hAnsi="Times New Roman" w:cs="Times New Roman"/>
                <w:color w:val="0D0D0D"/>
                <w:kern w:val="0"/>
              </w:rPr>
              <w:t>项目教学目标明确，技术架构清晰，主要研发技术先进，典型软件（主要功能模块）的应用和功能实现良好（</w:t>
            </w:r>
            <w:r w:rsidRPr="009964BC">
              <w:rPr>
                <w:rFonts w:ascii="Times New Roman" w:eastAsia="仿宋_GB2312" w:hAnsi="Times New Roman" w:cs="Times New Roman"/>
                <w:color w:val="0D0D0D"/>
                <w:kern w:val="0"/>
              </w:rPr>
              <w:t>15</w:t>
            </w:r>
            <w:r w:rsidRPr="009964BC">
              <w:rPr>
                <w:rFonts w:ascii="Times New Roman" w:eastAsia="仿宋_GB2312" w:hAnsi="Times New Roman" w:cs="Times New Roman"/>
                <w:color w:val="0D0D0D"/>
                <w:kern w:val="0"/>
              </w:rPr>
              <w:t>分）；</w:t>
            </w:r>
          </w:p>
          <w:p w14:paraId="5D460E41" w14:textId="77777777" w:rsidR="007633AE" w:rsidRPr="009964BC" w:rsidRDefault="007633AE" w:rsidP="000238B4">
            <w:pPr>
              <w:pStyle w:val="1"/>
              <w:numPr>
                <w:ilvl w:val="0"/>
                <w:numId w:val="3"/>
              </w:numPr>
              <w:snapToGrid w:val="0"/>
              <w:spacing w:beforeLines="10" w:before="31" w:afterLines="10" w:after="31" w:line="360" w:lineRule="exact"/>
              <w:ind w:firstLineChars="0"/>
              <w:jc w:val="left"/>
              <w:rPr>
                <w:rFonts w:ascii="Times New Roman" w:eastAsia="仿宋_GB2312" w:hAnsi="Times New Roman" w:cs="Times New Roman"/>
                <w:color w:val="0D0D0D"/>
                <w:kern w:val="0"/>
              </w:rPr>
            </w:pPr>
            <w:r w:rsidRPr="009964BC">
              <w:rPr>
                <w:rFonts w:ascii="Times New Roman" w:eastAsia="仿宋_GB2312" w:hAnsi="Times New Roman" w:cs="Times New Roman"/>
                <w:color w:val="0D0D0D"/>
                <w:kern w:val="0"/>
              </w:rPr>
              <w:t>项目可提供在线开放虚拟仿真实验教学功能（</w:t>
            </w:r>
            <w:r w:rsidRPr="009964BC">
              <w:rPr>
                <w:rFonts w:ascii="Times New Roman" w:eastAsia="仿宋_GB2312" w:hAnsi="Times New Roman" w:cs="Times New Roman"/>
                <w:color w:val="0D0D0D"/>
                <w:kern w:val="0"/>
              </w:rPr>
              <w:t>10</w:t>
            </w:r>
            <w:r w:rsidRPr="009964BC">
              <w:rPr>
                <w:rFonts w:ascii="Times New Roman" w:eastAsia="仿宋_GB2312" w:hAnsi="Times New Roman" w:cs="Times New Roman"/>
                <w:color w:val="0D0D0D"/>
                <w:kern w:val="0"/>
              </w:rPr>
              <w:t>分）；</w:t>
            </w:r>
          </w:p>
          <w:p w14:paraId="639DC38E" w14:textId="77777777" w:rsidR="007633AE" w:rsidRPr="009964BC" w:rsidRDefault="007633AE" w:rsidP="000238B4">
            <w:pPr>
              <w:pStyle w:val="1"/>
              <w:numPr>
                <w:ilvl w:val="0"/>
                <w:numId w:val="3"/>
              </w:numPr>
              <w:snapToGrid w:val="0"/>
              <w:spacing w:beforeLines="10" w:before="31" w:afterLines="10" w:after="31" w:line="360" w:lineRule="exact"/>
              <w:ind w:firstLineChars="0"/>
              <w:jc w:val="left"/>
              <w:rPr>
                <w:rFonts w:ascii="Times New Roman" w:eastAsia="仿宋_GB2312" w:hAnsi="Times New Roman" w:cs="Times New Roman"/>
                <w:color w:val="0D0D0D"/>
                <w:kern w:val="0"/>
              </w:rPr>
            </w:pPr>
            <w:r w:rsidRPr="009964BC">
              <w:rPr>
                <w:rFonts w:ascii="Times New Roman" w:eastAsia="仿宋_GB2312" w:hAnsi="Times New Roman" w:cs="Times New Roman"/>
                <w:color w:val="0D0D0D"/>
              </w:rPr>
              <w:t>有相应的开发技术标准和技术路线，</w:t>
            </w:r>
            <w:r w:rsidRPr="009964BC">
              <w:rPr>
                <w:rFonts w:ascii="Times New Roman" w:eastAsia="仿宋_GB2312" w:hAnsi="Times New Roman" w:cs="Times New Roman"/>
                <w:color w:val="0D0D0D"/>
                <w:kern w:val="0"/>
              </w:rPr>
              <w:t>项目建设符合省</w:t>
            </w:r>
            <w:r w:rsidR="00F14ABD">
              <w:rPr>
                <w:rFonts w:ascii="Times New Roman" w:eastAsia="仿宋_GB2312" w:hAnsi="Times New Roman" w:cs="Times New Roman" w:hint="eastAsia"/>
                <w:color w:val="0D0D0D"/>
                <w:kern w:val="0"/>
              </w:rPr>
              <w:t>及国家</w:t>
            </w:r>
            <w:r w:rsidRPr="009964BC">
              <w:rPr>
                <w:rFonts w:ascii="Times New Roman" w:eastAsia="仿宋_GB2312" w:hAnsi="Times New Roman" w:cs="Times New Roman"/>
                <w:color w:val="0D0D0D"/>
                <w:kern w:val="0"/>
              </w:rPr>
              <w:t>虚拟仿真实验教学共享平台对接要求（</w:t>
            </w:r>
            <w:r w:rsidRPr="009964BC">
              <w:rPr>
                <w:rFonts w:ascii="Times New Roman" w:eastAsia="仿宋_GB2312" w:hAnsi="Times New Roman" w:cs="Times New Roman"/>
                <w:color w:val="0D0D0D"/>
                <w:kern w:val="0"/>
              </w:rPr>
              <w:t>10</w:t>
            </w:r>
            <w:r w:rsidRPr="009964BC">
              <w:rPr>
                <w:rFonts w:ascii="Times New Roman" w:eastAsia="仿宋_GB2312" w:hAnsi="Times New Roman" w:cs="Times New Roman"/>
                <w:color w:val="0D0D0D"/>
                <w:kern w:val="0"/>
              </w:rPr>
              <w:t>分）；</w:t>
            </w:r>
          </w:p>
          <w:p w14:paraId="366406AA" w14:textId="77777777" w:rsidR="007633AE" w:rsidRPr="009964BC" w:rsidRDefault="007633AE" w:rsidP="000238B4">
            <w:pPr>
              <w:pStyle w:val="1"/>
              <w:numPr>
                <w:ilvl w:val="0"/>
                <w:numId w:val="3"/>
              </w:numPr>
              <w:snapToGrid w:val="0"/>
              <w:spacing w:beforeLines="10" w:before="31" w:afterLines="10" w:after="31" w:line="360" w:lineRule="exact"/>
              <w:ind w:firstLineChars="0"/>
              <w:jc w:val="left"/>
              <w:rPr>
                <w:rFonts w:ascii="Times New Roman" w:eastAsia="仿宋_GB2312" w:hAnsi="Times New Roman" w:cs="Times New Roman"/>
                <w:color w:val="0D0D0D"/>
                <w:kern w:val="0"/>
              </w:rPr>
            </w:pPr>
            <w:r w:rsidRPr="009964BC">
              <w:rPr>
                <w:rFonts w:ascii="Times New Roman" w:eastAsia="仿宋_GB2312" w:hAnsi="Times New Roman" w:cs="Times New Roman"/>
                <w:color w:val="0D0D0D"/>
                <w:kern w:val="0"/>
              </w:rPr>
              <w:t>项目资源实现共享的范围广、成效显著，项目持续建设服务计划与安排合理（</w:t>
            </w:r>
            <w:r w:rsidRPr="009964BC">
              <w:rPr>
                <w:rFonts w:ascii="Times New Roman" w:eastAsia="仿宋_GB2312" w:hAnsi="Times New Roman" w:cs="Times New Roman"/>
                <w:color w:val="0D0D0D"/>
                <w:kern w:val="0"/>
              </w:rPr>
              <w:t>15</w:t>
            </w:r>
            <w:r w:rsidRPr="009964BC">
              <w:rPr>
                <w:rFonts w:ascii="Times New Roman" w:eastAsia="仿宋_GB2312" w:hAnsi="Times New Roman" w:cs="Times New Roman"/>
                <w:color w:val="0D0D0D"/>
                <w:kern w:val="0"/>
              </w:rPr>
              <w:t>分）。</w:t>
            </w:r>
          </w:p>
        </w:tc>
      </w:tr>
      <w:tr w:rsidR="007633AE" w:rsidRPr="009964BC" w14:paraId="7B76783C" w14:textId="77777777" w:rsidTr="00CC580E">
        <w:trPr>
          <w:trHeight w:val="616"/>
        </w:trPr>
        <w:tc>
          <w:tcPr>
            <w:tcW w:w="1951" w:type="dxa"/>
            <w:tcBorders>
              <w:top w:val="single" w:sz="6" w:space="0" w:color="auto"/>
              <w:left w:val="single" w:sz="4" w:space="0" w:color="auto"/>
              <w:bottom w:val="single" w:sz="6" w:space="0" w:color="auto"/>
              <w:right w:val="single" w:sz="6" w:space="0" w:color="auto"/>
            </w:tcBorders>
            <w:vAlign w:val="center"/>
          </w:tcPr>
          <w:p w14:paraId="2B50AAAF" w14:textId="77777777" w:rsidR="007633AE" w:rsidRPr="009964BC" w:rsidRDefault="007633AE" w:rsidP="000238B4">
            <w:pPr>
              <w:snapToGrid w:val="0"/>
              <w:spacing w:beforeLines="10" w:before="31" w:afterLines="10" w:after="31" w:line="400" w:lineRule="exact"/>
              <w:jc w:val="center"/>
              <w:rPr>
                <w:rFonts w:eastAsia="仿宋_GB2312"/>
                <w:b/>
                <w:bCs/>
                <w:color w:val="0D0D0D"/>
                <w:kern w:val="0"/>
              </w:rPr>
            </w:pPr>
            <w:r w:rsidRPr="009964BC">
              <w:rPr>
                <w:rFonts w:eastAsia="仿宋_GB2312"/>
                <w:b/>
                <w:bCs/>
                <w:color w:val="0D0D0D"/>
                <w:kern w:val="0"/>
              </w:rPr>
              <w:t>教学服务团队建设（</w:t>
            </w:r>
            <w:r w:rsidRPr="009964BC">
              <w:rPr>
                <w:rFonts w:eastAsia="仿宋_GB2312"/>
                <w:b/>
                <w:bCs/>
                <w:color w:val="0D0D0D"/>
                <w:kern w:val="0"/>
              </w:rPr>
              <w:t>15</w:t>
            </w:r>
            <w:r w:rsidRPr="009964BC">
              <w:rPr>
                <w:rFonts w:eastAsia="仿宋_GB2312"/>
                <w:b/>
                <w:bCs/>
                <w:color w:val="0D0D0D"/>
                <w:kern w:val="0"/>
              </w:rPr>
              <w:t>分）</w:t>
            </w:r>
          </w:p>
        </w:tc>
        <w:tc>
          <w:tcPr>
            <w:tcW w:w="6946" w:type="dxa"/>
            <w:tcBorders>
              <w:top w:val="single" w:sz="6" w:space="0" w:color="auto"/>
              <w:left w:val="single" w:sz="6" w:space="0" w:color="auto"/>
              <w:bottom w:val="single" w:sz="6" w:space="0" w:color="auto"/>
              <w:right w:val="single" w:sz="4" w:space="0" w:color="auto"/>
            </w:tcBorders>
            <w:vAlign w:val="center"/>
          </w:tcPr>
          <w:p w14:paraId="50B0C441" w14:textId="77777777" w:rsidR="007633AE" w:rsidRPr="009964BC" w:rsidRDefault="007633AE" w:rsidP="000238B4">
            <w:pPr>
              <w:pStyle w:val="1"/>
              <w:numPr>
                <w:ilvl w:val="0"/>
                <w:numId w:val="1"/>
              </w:numPr>
              <w:snapToGrid w:val="0"/>
              <w:spacing w:beforeLines="10" w:before="31" w:afterLines="10" w:after="31" w:line="360" w:lineRule="exact"/>
              <w:ind w:firstLineChars="0"/>
              <w:rPr>
                <w:rFonts w:ascii="Times New Roman" w:eastAsia="仿宋_GB2312" w:hAnsi="Times New Roman" w:cs="Times New Roman"/>
                <w:color w:val="0D0D0D"/>
                <w:kern w:val="0"/>
              </w:rPr>
            </w:pPr>
            <w:r w:rsidRPr="009964BC">
              <w:rPr>
                <w:rFonts w:ascii="Times New Roman" w:eastAsia="仿宋_GB2312" w:hAnsi="Times New Roman" w:cs="Times New Roman"/>
                <w:color w:val="0D0D0D"/>
                <w:kern w:val="0"/>
              </w:rPr>
              <w:t>项目负责人与骨干成员的教学经验丰富，教学成果较多，具有一定的学术水平，能组织与开展在线开放虚拟仿真实验项目理论、教学模式与学习方式、共享模式、核心技术等研究（</w:t>
            </w:r>
            <w:r w:rsidRPr="009964BC">
              <w:rPr>
                <w:rFonts w:ascii="Times New Roman" w:eastAsia="仿宋_GB2312" w:hAnsi="Times New Roman" w:cs="Times New Roman"/>
                <w:color w:val="0D0D0D"/>
                <w:kern w:val="0"/>
              </w:rPr>
              <w:t>5</w:t>
            </w:r>
            <w:r w:rsidRPr="009964BC">
              <w:rPr>
                <w:rFonts w:ascii="Times New Roman" w:eastAsia="仿宋_GB2312" w:hAnsi="Times New Roman" w:cs="Times New Roman"/>
                <w:color w:val="0D0D0D"/>
                <w:kern w:val="0"/>
              </w:rPr>
              <w:t>分）；</w:t>
            </w:r>
          </w:p>
          <w:p w14:paraId="2865D2CC" w14:textId="77777777" w:rsidR="007633AE" w:rsidRPr="009964BC" w:rsidRDefault="007633AE" w:rsidP="000238B4">
            <w:pPr>
              <w:pStyle w:val="1"/>
              <w:numPr>
                <w:ilvl w:val="0"/>
                <w:numId w:val="1"/>
              </w:numPr>
              <w:snapToGrid w:val="0"/>
              <w:spacing w:beforeLines="10" w:before="31" w:afterLines="10" w:after="31" w:line="360" w:lineRule="exact"/>
              <w:ind w:firstLineChars="0"/>
              <w:rPr>
                <w:rFonts w:ascii="Times New Roman" w:eastAsia="仿宋_GB2312" w:hAnsi="Times New Roman" w:cs="Times New Roman"/>
                <w:color w:val="0D0D0D"/>
                <w:kern w:val="0"/>
              </w:rPr>
            </w:pPr>
            <w:r w:rsidRPr="009964BC">
              <w:rPr>
                <w:rFonts w:ascii="Times New Roman" w:eastAsia="仿宋_GB2312" w:hAnsi="Times New Roman" w:cs="Times New Roman"/>
                <w:color w:val="0D0D0D"/>
                <w:kern w:val="0"/>
              </w:rPr>
              <w:t>团队信息技术开发和服务应用能力强，能准确把握产业发展、技术发展方向和专业建设方向，项目开发与管理服务实践经验丰富（</w:t>
            </w:r>
            <w:r w:rsidRPr="009964BC">
              <w:rPr>
                <w:rFonts w:ascii="Times New Roman" w:eastAsia="仿宋_GB2312" w:hAnsi="Times New Roman" w:cs="Times New Roman"/>
                <w:color w:val="0D0D0D"/>
                <w:kern w:val="0"/>
              </w:rPr>
              <w:t>5</w:t>
            </w:r>
            <w:r w:rsidRPr="009964BC">
              <w:rPr>
                <w:rFonts w:ascii="Times New Roman" w:eastAsia="仿宋_GB2312" w:hAnsi="Times New Roman" w:cs="Times New Roman"/>
                <w:color w:val="0D0D0D"/>
                <w:kern w:val="0"/>
              </w:rPr>
              <w:t>分）；</w:t>
            </w:r>
          </w:p>
          <w:p w14:paraId="6554A623" w14:textId="77777777" w:rsidR="007633AE" w:rsidRPr="009964BC" w:rsidRDefault="007633AE" w:rsidP="000238B4">
            <w:pPr>
              <w:pStyle w:val="1"/>
              <w:numPr>
                <w:ilvl w:val="0"/>
                <w:numId w:val="1"/>
              </w:numPr>
              <w:snapToGrid w:val="0"/>
              <w:spacing w:beforeLines="10" w:before="31" w:afterLines="10" w:after="31" w:line="360" w:lineRule="exact"/>
              <w:ind w:firstLineChars="0"/>
              <w:rPr>
                <w:rFonts w:ascii="Times New Roman" w:eastAsia="仿宋_GB2312" w:hAnsi="Times New Roman" w:cs="Times New Roman"/>
                <w:color w:val="0D0D0D"/>
                <w:kern w:val="0"/>
              </w:rPr>
            </w:pPr>
            <w:r w:rsidRPr="009964BC">
              <w:rPr>
                <w:rFonts w:ascii="Times New Roman" w:eastAsia="仿宋_GB2312" w:hAnsi="Times New Roman" w:cs="Times New Roman"/>
                <w:color w:val="0D0D0D"/>
                <w:kern w:val="0"/>
              </w:rPr>
              <w:t>具有企业背景或专职的在线教学人员和技术支持人员参与项目开发与服务（</w:t>
            </w:r>
            <w:r w:rsidRPr="009964BC">
              <w:rPr>
                <w:rFonts w:ascii="Times New Roman" w:eastAsia="仿宋_GB2312" w:hAnsi="Times New Roman" w:cs="Times New Roman"/>
                <w:color w:val="0D0D0D"/>
                <w:kern w:val="0"/>
              </w:rPr>
              <w:t>5</w:t>
            </w:r>
            <w:r w:rsidRPr="009964BC">
              <w:rPr>
                <w:rFonts w:ascii="Times New Roman" w:eastAsia="仿宋_GB2312" w:hAnsi="Times New Roman" w:cs="Times New Roman"/>
                <w:color w:val="0D0D0D"/>
                <w:kern w:val="0"/>
              </w:rPr>
              <w:t>分）。</w:t>
            </w:r>
          </w:p>
        </w:tc>
      </w:tr>
      <w:tr w:rsidR="007633AE" w:rsidRPr="009964BC" w14:paraId="24AB7CDE" w14:textId="77777777" w:rsidTr="00CC580E">
        <w:trPr>
          <w:trHeight w:val="544"/>
        </w:trPr>
        <w:tc>
          <w:tcPr>
            <w:tcW w:w="1951" w:type="dxa"/>
            <w:tcBorders>
              <w:top w:val="single" w:sz="6" w:space="0" w:color="auto"/>
              <w:left w:val="single" w:sz="4" w:space="0" w:color="auto"/>
              <w:bottom w:val="single" w:sz="4" w:space="0" w:color="auto"/>
              <w:right w:val="single" w:sz="6" w:space="0" w:color="auto"/>
            </w:tcBorders>
            <w:vAlign w:val="center"/>
          </w:tcPr>
          <w:p w14:paraId="0AEF88BE" w14:textId="77777777" w:rsidR="007633AE" w:rsidRPr="009964BC" w:rsidRDefault="007633AE" w:rsidP="000238B4">
            <w:pPr>
              <w:snapToGrid w:val="0"/>
              <w:spacing w:beforeLines="10" w:before="31" w:afterLines="10" w:after="31" w:line="400" w:lineRule="exact"/>
              <w:jc w:val="center"/>
              <w:rPr>
                <w:rFonts w:eastAsia="仿宋_GB2312"/>
                <w:b/>
                <w:bCs/>
                <w:snapToGrid w:val="0"/>
                <w:color w:val="0D0D0D"/>
                <w:kern w:val="0"/>
              </w:rPr>
            </w:pPr>
            <w:r w:rsidRPr="009964BC">
              <w:rPr>
                <w:rFonts w:eastAsia="仿宋_GB2312"/>
                <w:b/>
                <w:bCs/>
                <w:snapToGrid w:val="0"/>
                <w:color w:val="0D0D0D"/>
                <w:kern w:val="0"/>
              </w:rPr>
              <w:t>条件保障</w:t>
            </w:r>
          </w:p>
          <w:p w14:paraId="225D86B7" w14:textId="77777777" w:rsidR="007633AE" w:rsidRPr="009964BC" w:rsidRDefault="007633AE" w:rsidP="000238B4">
            <w:pPr>
              <w:snapToGrid w:val="0"/>
              <w:spacing w:beforeLines="10" w:before="31" w:afterLines="10" w:after="31" w:line="400" w:lineRule="exact"/>
              <w:jc w:val="center"/>
              <w:rPr>
                <w:rFonts w:eastAsia="仿宋_GB2312"/>
                <w:b/>
                <w:bCs/>
                <w:color w:val="0D0D0D"/>
                <w:sz w:val="24"/>
              </w:rPr>
            </w:pPr>
            <w:r w:rsidRPr="009964BC">
              <w:rPr>
                <w:rFonts w:eastAsia="仿宋_GB2312"/>
                <w:b/>
                <w:bCs/>
                <w:snapToGrid w:val="0"/>
                <w:color w:val="0D0D0D"/>
                <w:kern w:val="0"/>
              </w:rPr>
              <w:t>（</w:t>
            </w:r>
            <w:r w:rsidRPr="009964BC">
              <w:rPr>
                <w:rFonts w:eastAsia="仿宋_GB2312"/>
                <w:b/>
                <w:bCs/>
                <w:snapToGrid w:val="0"/>
                <w:color w:val="0D0D0D"/>
                <w:kern w:val="0"/>
              </w:rPr>
              <w:t>10</w:t>
            </w:r>
            <w:r w:rsidRPr="009964BC">
              <w:rPr>
                <w:rFonts w:eastAsia="仿宋_GB2312"/>
                <w:b/>
                <w:bCs/>
                <w:snapToGrid w:val="0"/>
                <w:color w:val="0D0D0D"/>
                <w:kern w:val="0"/>
              </w:rPr>
              <w:t>分）</w:t>
            </w:r>
          </w:p>
        </w:tc>
        <w:tc>
          <w:tcPr>
            <w:tcW w:w="6946" w:type="dxa"/>
            <w:tcBorders>
              <w:top w:val="single" w:sz="6" w:space="0" w:color="auto"/>
              <w:left w:val="single" w:sz="6" w:space="0" w:color="auto"/>
              <w:bottom w:val="single" w:sz="4" w:space="0" w:color="auto"/>
              <w:right w:val="single" w:sz="4" w:space="0" w:color="auto"/>
            </w:tcBorders>
            <w:vAlign w:val="center"/>
          </w:tcPr>
          <w:p w14:paraId="7905DBF7" w14:textId="77777777" w:rsidR="007633AE" w:rsidRPr="009964BC" w:rsidRDefault="007633AE" w:rsidP="000238B4">
            <w:pPr>
              <w:pStyle w:val="1"/>
              <w:numPr>
                <w:ilvl w:val="0"/>
                <w:numId w:val="4"/>
              </w:numPr>
              <w:snapToGrid w:val="0"/>
              <w:spacing w:beforeLines="10" w:before="31" w:afterLines="10" w:after="31" w:line="360" w:lineRule="exact"/>
              <w:ind w:firstLineChars="0"/>
              <w:rPr>
                <w:rFonts w:ascii="Times New Roman" w:eastAsia="仿宋_GB2312" w:hAnsi="Times New Roman" w:cs="Times New Roman"/>
                <w:color w:val="0D0D0D"/>
              </w:rPr>
            </w:pPr>
            <w:r w:rsidRPr="009964BC">
              <w:rPr>
                <w:rFonts w:ascii="Times New Roman" w:eastAsia="仿宋_GB2312" w:hAnsi="Times New Roman" w:cs="Times New Roman"/>
                <w:color w:val="0D0D0D"/>
              </w:rPr>
              <w:t>软硬件配置支持在线数据资源大规模开放共享且方式多元</w:t>
            </w:r>
            <w:r w:rsidRPr="009964BC">
              <w:rPr>
                <w:rFonts w:ascii="Times New Roman" w:eastAsia="仿宋_GB2312" w:hAnsi="Times New Roman" w:cs="Times New Roman"/>
                <w:color w:val="0D0D0D"/>
                <w:kern w:val="0"/>
              </w:rPr>
              <w:t>（</w:t>
            </w:r>
            <w:r w:rsidRPr="009964BC">
              <w:rPr>
                <w:rFonts w:ascii="Times New Roman" w:eastAsia="仿宋_GB2312" w:hAnsi="Times New Roman" w:cs="Times New Roman"/>
                <w:color w:val="0D0D0D"/>
                <w:kern w:val="0"/>
              </w:rPr>
              <w:t>5</w:t>
            </w:r>
            <w:r w:rsidRPr="009964BC">
              <w:rPr>
                <w:rFonts w:ascii="Times New Roman" w:eastAsia="仿宋_GB2312" w:hAnsi="Times New Roman" w:cs="Times New Roman"/>
                <w:color w:val="0D0D0D"/>
                <w:kern w:val="0"/>
              </w:rPr>
              <w:t>分）</w:t>
            </w:r>
            <w:r w:rsidRPr="009964BC">
              <w:rPr>
                <w:rFonts w:ascii="Times New Roman" w:eastAsia="仿宋_GB2312" w:hAnsi="Times New Roman" w:cs="Times New Roman"/>
                <w:color w:val="0D0D0D"/>
              </w:rPr>
              <w:t>；</w:t>
            </w:r>
          </w:p>
          <w:p w14:paraId="70D4897D" w14:textId="77777777" w:rsidR="007633AE" w:rsidRPr="009964BC" w:rsidRDefault="007633AE" w:rsidP="000238B4">
            <w:pPr>
              <w:pStyle w:val="1"/>
              <w:numPr>
                <w:ilvl w:val="0"/>
                <w:numId w:val="4"/>
              </w:numPr>
              <w:snapToGrid w:val="0"/>
              <w:spacing w:beforeLines="10" w:before="31" w:afterLines="10" w:after="31" w:line="360" w:lineRule="exact"/>
              <w:ind w:firstLineChars="0"/>
              <w:rPr>
                <w:rFonts w:ascii="Times New Roman" w:eastAsia="仿宋_GB2312" w:hAnsi="Times New Roman" w:cs="Times New Roman"/>
                <w:color w:val="0D0D0D"/>
              </w:rPr>
            </w:pPr>
            <w:r w:rsidRPr="009964BC">
              <w:rPr>
                <w:rFonts w:ascii="Times New Roman" w:eastAsia="仿宋_GB2312" w:hAnsi="Times New Roman" w:cs="Times New Roman"/>
                <w:color w:val="0D0D0D"/>
                <w:kern w:val="0"/>
              </w:rPr>
              <w:t>项目建设经费落实到位，</w:t>
            </w:r>
            <w:r w:rsidRPr="009964BC">
              <w:rPr>
                <w:rFonts w:ascii="Times New Roman" w:eastAsia="仿宋_GB2312" w:hAnsi="Times New Roman" w:cs="Times New Roman"/>
                <w:color w:val="0D0D0D"/>
              </w:rPr>
              <w:t>并在学校、区域或行业内获得认可</w:t>
            </w:r>
            <w:r w:rsidRPr="009964BC">
              <w:rPr>
                <w:rFonts w:ascii="Times New Roman" w:eastAsia="仿宋_GB2312" w:hAnsi="Times New Roman" w:cs="Times New Roman"/>
                <w:color w:val="0D0D0D"/>
                <w:kern w:val="0"/>
              </w:rPr>
              <w:t>（</w:t>
            </w:r>
            <w:r w:rsidRPr="009964BC">
              <w:rPr>
                <w:rFonts w:ascii="Times New Roman" w:eastAsia="仿宋_GB2312" w:hAnsi="Times New Roman" w:cs="Times New Roman"/>
                <w:color w:val="0D0D0D"/>
                <w:kern w:val="0"/>
              </w:rPr>
              <w:t>5</w:t>
            </w:r>
            <w:r w:rsidRPr="009964BC">
              <w:rPr>
                <w:rFonts w:ascii="Times New Roman" w:eastAsia="仿宋_GB2312" w:hAnsi="Times New Roman" w:cs="Times New Roman"/>
                <w:color w:val="0D0D0D"/>
                <w:kern w:val="0"/>
              </w:rPr>
              <w:t>分）</w:t>
            </w:r>
            <w:r w:rsidRPr="009964BC">
              <w:rPr>
                <w:rFonts w:ascii="Times New Roman" w:eastAsia="仿宋_GB2312" w:hAnsi="Times New Roman" w:cs="Times New Roman"/>
                <w:color w:val="0D0D0D"/>
              </w:rPr>
              <w:t>。</w:t>
            </w:r>
          </w:p>
        </w:tc>
      </w:tr>
    </w:tbl>
    <w:p w14:paraId="61E21F3F" w14:textId="77777777" w:rsidR="007633AE" w:rsidRPr="009964BC" w:rsidRDefault="007633AE" w:rsidP="007633AE">
      <w:pPr>
        <w:spacing w:line="20" w:lineRule="exact"/>
      </w:pPr>
    </w:p>
    <w:p w14:paraId="3AD5A27B" w14:textId="77777777" w:rsidR="007633AE" w:rsidRPr="009964BC" w:rsidRDefault="007633AE" w:rsidP="007633AE">
      <w:pPr>
        <w:rPr>
          <w:szCs w:val="28"/>
        </w:rPr>
      </w:pPr>
    </w:p>
    <w:p w14:paraId="30C7266C" w14:textId="77777777" w:rsidR="00B46D0F" w:rsidRPr="007633AE" w:rsidRDefault="00B46D0F"/>
    <w:sectPr w:rsidR="00B46D0F" w:rsidRPr="007633AE" w:rsidSect="000238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C0401" w14:textId="77777777" w:rsidR="0099221D" w:rsidRDefault="0099221D" w:rsidP="007633AE">
      <w:r>
        <w:separator/>
      </w:r>
    </w:p>
  </w:endnote>
  <w:endnote w:type="continuationSeparator" w:id="0">
    <w:p w14:paraId="602BF15D" w14:textId="77777777" w:rsidR="0099221D" w:rsidRDefault="0099221D" w:rsidP="0076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2BE72" w14:textId="77777777" w:rsidR="0099221D" w:rsidRDefault="0099221D" w:rsidP="007633AE">
      <w:r>
        <w:separator/>
      </w:r>
    </w:p>
  </w:footnote>
  <w:footnote w:type="continuationSeparator" w:id="0">
    <w:p w14:paraId="68D65FBB" w14:textId="77777777" w:rsidR="0099221D" w:rsidRDefault="0099221D" w:rsidP="00763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46122"/>
    <w:multiLevelType w:val="hybridMultilevel"/>
    <w:tmpl w:val="296C602A"/>
    <w:lvl w:ilvl="0" w:tplc="04090019">
      <w:start w:val="1"/>
      <w:numFmt w:val="lowerLetter"/>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CAB59FC"/>
    <w:multiLevelType w:val="hybridMultilevel"/>
    <w:tmpl w:val="CFFEBF90"/>
    <w:lvl w:ilvl="0" w:tplc="5CD27758">
      <w:start w:val="1"/>
      <w:numFmt w:val="lowerLetter"/>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77C806B8"/>
    <w:multiLevelType w:val="hybridMultilevel"/>
    <w:tmpl w:val="77F45D70"/>
    <w:lvl w:ilvl="0" w:tplc="5CD27758">
      <w:start w:val="1"/>
      <w:numFmt w:val="lowerLetter"/>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7E6B2350"/>
    <w:multiLevelType w:val="hybridMultilevel"/>
    <w:tmpl w:val="77F45D70"/>
    <w:lvl w:ilvl="0" w:tplc="5CD27758">
      <w:start w:val="1"/>
      <w:numFmt w:val="lowerLetter"/>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F6855"/>
    <w:rsid w:val="000130E9"/>
    <w:rsid w:val="000238B4"/>
    <w:rsid w:val="00184359"/>
    <w:rsid w:val="00272575"/>
    <w:rsid w:val="00314AEF"/>
    <w:rsid w:val="00594714"/>
    <w:rsid w:val="005F48CA"/>
    <w:rsid w:val="007633AE"/>
    <w:rsid w:val="008C4253"/>
    <w:rsid w:val="0099221D"/>
    <w:rsid w:val="00B46D0F"/>
    <w:rsid w:val="00BF6855"/>
    <w:rsid w:val="00D8341C"/>
    <w:rsid w:val="00F14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50ECA"/>
  <w15:docId w15:val="{6FE6517E-3A8A-4A05-B4D3-BBFC8B7F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3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3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633AE"/>
    <w:rPr>
      <w:sz w:val="18"/>
      <w:szCs w:val="18"/>
    </w:rPr>
  </w:style>
  <w:style w:type="paragraph" w:styleId="a5">
    <w:name w:val="footer"/>
    <w:basedOn w:val="a"/>
    <w:link w:val="a6"/>
    <w:uiPriority w:val="99"/>
    <w:unhideWhenUsed/>
    <w:rsid w:val="007633AE"/>
    <w:pPr>
      <w:tabs>
        <w:tab w:val="center" w:pos="4153"/>
        <w:tab w:val="right" w:pos="8306"/>
      </w:tabs>
      <w:snapToGrid w:val="0"/>
      <w:jc w:val="left"/>
    </w:pPr>
    <w:rPr>
      <w:sz w:val="18"/>
      <w:szCs w:val="18"/>
    </w:rPr>
  </w:style>
  <w:style w:type="character" w:customStyle="1" w:styleId="a6">
    <w:name w:val="页脚 字符"/>
    <w:basedOn w:val="a0"/>
    <w:link w:val="a5"/>
    <w:uiPriority w:val="99"/>
    <w:rsid w:val="007633AE"/>
    <w:rPr>
      <w:sz w:val="18"/>
      <w:szCs w:val="18"/>
    </w:rPr>
  </w:style>
  <w:style w:type="paragraph" w:customStyle="1" w:styleId="1">
    <w:name w:val="列出段落1"/>
    <w:basedOn w:val="a"/>
    <w:rsid w:val="007633AE"/>
    <w:pPr>
      <w:ind w:firstLineChars="200" w:firstLine="420"/>
    </w:pPr>
    <w:rPr>
      <w:rFonts w:ascii="Calibri"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钱 耀飞</cp:lastModifiedBy>
  <cp:revision>9</cp:revision>
  <dcterms:created xsi:type="dcterms:W3CDTF">2018-09-17T02:27:00Z</dcterms:created>
  <dcterms:modified xsi:type="dcterms:W3CDTF">2024-01-15T03:39:00Z</dcterms:modified>
</cp:coreProperties>
</file>