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515E4D7D">
      <w:pPr>
        <w:spacing w:line="360" w:lineRule="auto"/>
        <w:rPr>
          <w:rFonts w:hint="eastAsia"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r>
        <w:rPr>
          <w:rFonts w:hint="eastAsia" w:ascii="Times New Roman" w:hAnsi="Times New Roman" w:cs="Times New Roman" w:eastAsiaTheme="minorEastAsia"/>
        </w:rPr>
        <w:t>报价不得高于预算总价。</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lang w:val="en-US" w:eastAsia="zh-CN"/>
        </w:rPr>
        <w:t>两</w:t>
      </w:r>
      <w:r>
        <w:rPr>
          <w:rFonts w:ascii="Times New Roman" w:hAnsi="Times New Roman" w:cs="Times New Roman" w:eastAsiaTheme="minorEastAsia"/>
        </w:rPr>
        <w:t>年。</w:t>
      </w:r>
    </w:p>
    <w:p w14:paraId="4922F045">
      <w:pPr>
        <w:spacing w:line="360" w:lineRule="auto"/>
        <w:rPr>
          <w:rFonts w:hint="eastAsia"/>
          <w:color w:val="000000" w:themeColor="text1"/>
          <w:sz w:val="24"/>
          <w14:textFill>
            <w14:solidFill>
              <w14:schemeClr w14:val="tx1"/>
            </w14:solidFill>
          </w14:textFill>
        </w:rPr>
      </w:pPr>
      <w:r>
        <w:rPr>
          <w:rFonts w:ascii="Times New Roman" w:hAnsi="Times New Roman" w:cs="Times New Roman" w:eastAsiaTheme="minorEastAsia"/>
        </w:rPr>
        <w:t>6.  响应文件密封后2026年</w:t>
      </w:r>
      <w:r>
        <w:rPr>
          <w:rFonts w:hint="eastAsia" w:ascii="Times New Roman" w:hAnsi="Times New Roman" w:cs="Times New Roman" w:eastAsiaTheme="minorEastAsia"/>
          <w:lang w:val="en-US" w:eastAsia="zh-CN"/>
        </w:rPr>
        <w:t>3</w:t>
      </w:r>
      <w:r>
        <w:rPr>
          <w:rFonts w:ascii="Times New Roman" w:hAnsi="Times New Roman" w:cs="Times New Roman" w:eastAsiaTheme="minorEastAsia"/>
        </w:rPr>
        <w:t>月</w:t>
      </w:r>
      <w:r>
        <w:rPr>
          <w:rFonts w:hint="eastAsia" w:ascii="Times New Roman" w:hAnsi="Times New Roman" w:cs="Times New Roman" w:eastAsiaTheme="minorEastAsia"/>
          <w:lang w:val="en-US" w:eastAsia="zh-CN"/>
        </w:rPr>
        <w:t>20</w:t>
      </w:r>
      <w:r>
        <w:rPr>
          <w:rFonts w:ascii="Times New Roman" w:hAnsi="Times New Roman" w:cs="Times New Roman" w:eastAsiaTheme="minorEastAsia"/>
        </w:rPr>
        <w:t>日1</w:t>
      </w:r>
      <w:r>
        <w:rPr>
          <w:rFonts w:hint="eastAsia" w:ascii="Times New Roman" w:hAnsi="Times New Roman" w:cs="Times New Roman" w:eastAsiaTheme="minorEastAsia"/>
        </w:rPr>
        <w:t>7</w:t>
      </w:r>
      <w:r>
        <w:rPr>
          <w:rFonts w:ascii="Times New Roman" w:hAnsi="Times New Roman" w:cs="Times New Roman" w:eastAsiaTheme="minorEastAsia"/>
        </w:rPr>
        <w:t>点前送到江苏师范大学泉山校区</w:t>
      </w:r>
      <w:r>
        <w:rPr>
          <w:rFonts w:hint="eastAsia"/>
          <w:color w:val="0000FF"/>
          <w:sz w:val="24"/>
          <w:lang w:val="en-US" w:eastAsia="zh-CN"/>
        </w:rPr>
        <w:t>23</w:t>
      </w:r>
      <w:r>
        <w:rPr>
          <w:rFonts w:hint="eastAsia"/>
          <w:color w:val="0000FF"/>
          <w:sz w:val="24"/>
        </w:rPr>
        <w:t>号楼</w:t>
      </w:r>
      <w:r>
        <w:rPr>
          <w:rFonts w:hint="eastAsia"/>
          <w:color w:val="0000FF"/>
          <w:sz w:val="24"/>
          <w:lang w:val="en-US" w:eastAsia="zh-CN"/>
        </w:rPr>
        <w:t>501C</w:t>
      </w:r>
      <w:r>
        <w:rPr>
          <w:rFonts w:hint="eastAsia"/>
          <w:color w:val="0000FF"/>
          <w:sz w:val="24"/>
        </w:rPr>
        <w:t>室，联系人:</w:t>
      </w:r>
      <w:r>
        <w:rPr>
          <w:rFonts w:hint="eastAsia"/>
          <w:color w:val="0000FF"/>
          <w:sz w:val="24"/>
          <w:lang w:val="en-US" w:eastAsia="zh-CN"/>
        </w:rPr>
        <w:t>朱老师</w:t>
      </w:r>
      <w:r>
        <w:rPr>
          <w:rFonts w:hint="eastAsia"/>
          <w:color w:val="0000FF"/>
          <w:sz w:val="24"/>
        </w:rPr>
        <w:t>，电话</w:t>
      </w:r>
      <w:r>
        <w:rPr>
          <w:color w:val="0000FF"/>
          <w:sz w:val="24"/>
        </w:rPr>
        <w:t>:</w:t>
      </w:r>
      <w:r>
        <w:rPr>
          <w:rFonts w:hint="eastAsia"/>
          <w:color w:val="0000FF"/>
          <w:sz w:val="24"/>
          <w:lang w:val="en-US" w:eastAsia="zh-CN"/>
        </w:rPr>
        <w:t>13615110562</w:t>
      </w:r>
      <w:r>
        <w:rPr>
          <w:rFonts w:hint="eastAsia"/>
          <w:color w:val="000000" w:themeColor="text1"/>
          <w:sz w:val="24"/>
          <w14:textFill>
            <w14:solidFill>
              <w14:schemeClr w14:val="tx1"/>
            </w14:solidFill>
          </w14:textFill>
        </w:rPr>
        <w:t>。</w:t>
      </w:r>
    </w:p>
    <w:p w14:paraId="30321EE1">
      <w:pPr>
        <w:spacing w:line="360" w:lineRule="auto"/>
        <w:rPr>
          <w:rFonts w:hint="default" w:eastAsiaTheme="minorEastAsia"/>
          <w:lang w:val="en-US" w:eastAsia="zh-CN"/>
        </w:rPr>
      </w:pPr>
      <w:r>
        <w:rPr>
          <w:rFonts w:hint="eastAsia"/>
          <w:lang w:val="en-US" w:eastAsia="zh-CN"/>
        </w:rPr>
        <w:t>7</w:t>
      </w:r>
      <w:r>
        <w:rPr>
          <w:rFonts w:ascii="Times New Roman" w:hAnsi="Times New Roman" w:cs="Times New Roman" w:eastAsiaTheme="minorEastAsia"/>
        </w:rPr>
        <w:t xml:space="preserve">.  </w:t>
      </w:r>
      <w:r>
        <w:rPr>
          <w:rFonts w:hint="eastAsia" w:ascii="Times New Roman" w:hAnsi="Times New Roman" w:cs="Times New Roman" w:eastAsiaTheme="minorEastAsia"/>
          <w:lang w:val="en-US" w:eastAsia="zh-CN"/>
        </w:rPr>
        <w:t>本项目预算总价为</w:t>
      </w:r>
      <w:r>
        <w:rPr>
          <w:rFonts w:hint="eastAsia" w:ascii="宋体" w:hAnsi="宋体" w:eastAsia="宋体" w:cs="宋体"/>
          <w:i w:val="0"/>
          <w:iCs w:val="0"/>
          <w:color w:val="000000"/>
          <w:kern w:val="0"/>
          <w:sz w:val="22"/>
          <w:szCs w:val="22"/>
          <w:u w:val="none"/>
          <w:lang w:val="en-US" w:eastAsia="zh-CN" w:bidi="ar"/>
        </w:rPr>
        <w:t>49000元</w:t>
      </w:r>
      <w:r>
        <w:rPr>
          <w:rFonts w:hint="eastAsia" w:ascii="Times New Roman" w:hAnsi="Times New Roman" w:cs="Times New Roman" w:eastAsiaTheme="minorEastAsia"/>
          <w:lang w:val="en-US" w:eastAsia="zh-CN"/>
        </w:rPr>
        <w:t>（人民币）。</w:t>
      </w:r>
    </w:p>
    <w:p w14:paraId="3AD75F21">
      <w:pPr>
        <w:pStyle w:val="2"/>
        <w:rPr>
          <w:rFonts w:hint="eastAsia"/>
        </w:rPr>
      </w:pPr>
    </w:p>
    <w:p w14:paraId="21E467D9">
      <w:pPr>
        <w:pStyle w:val="2"/>
        <w:rPr>
          <w:rFonts w:hint="eastAsia"/>
        </w:rPr>
      </w:pPr>
    </w:p>
    <w:p w14:paraId="7562333C">
      <w:pPr>
        <w:pStyle w:val="2"/>
        <w:rPr>
          <w:rFonts w:hint="eastAsia"/>
        </w:rPr>
      </w:pPr>
    </w:p>
    <w:p w14:paraId="4EF87913">
      <w:pPr>
        <w:pStyle w:val="2"/>
      </w:pPr>
      <w:r>
        <w:rPr>
          <w:rFonts w:hint="eastAsia"/>
        </w:rPr>
        <w:t>需方参数需求：</w:t>
      </w:r>
    </w:p>
    <w:p w14:paraId="125CF6C5">
      <w:pPr>
        <w:jc w:val="center"/>
        <w:rPr>
          <w:rFonts w:eastAsiaTheme="minorEastAsia"/>
          <w:szCs w:val="22"/>
        </w:rPr>
      </w:pPr>
    </w:p>
    <w:tbl>
      <w:tblPr>
        <w:tblStyle w:val="3"/>
        <w:tblW w:w="14137" w:type="dxa"/>
        <w:tblInd w:w="0" w:type="dxa"/>
        <w:tblLayout w:type="fixed"/>
        <w:tblCellMar>
          <w:top w:w="0" w:type="dxa"/>
          <w:left w:w="108" w:type="dxa"/>
          <w:bottom w:w="0" w:type="dxa"/>
          <w:right w:w="108" w:type="dxa"/>
        </w:tblCellMar>
      </w:tblPr>
      <w:tblGrid>
        <w:gridCol w:w="637"/>
        <w:gridCol w:w="915"/>
        <w:gridCol w:w="1875"/>
        <w:gridCol w:w="4980"/>
        <w:gridCol w:w="1335"/>
        <w:gridCol w:w="1050"/>
        <w:gridCol w:w="780"/>
        <w:gridCol w:w="1275"/>
        <w:gridCol w:w="1290"/>
      </w:tblGrid>
      <w:tr w14:paraId="0AE06B82">
        <w:tblPrEx>
          <w:tblCellMar>
            <w:top w:w="0" w:type="dxa"/>
            <w:left w:w="108" w:type="dxa"/>
            <w:bottom w:w="0" w:type="dxa"/>
            <w:right w:w="108" w:type="dxa"/>
          </w:tblCellMar>
        </w:tblPrEx>
        <w:trPr>
          <w:trHeight w:val="841" w:hRule="atLeast"/>
        </w:trPr>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ascii="宋体" w:hAnsi="宋体" w:eastAsia="宋体"/>
                <w:b/>
              </w:rPr>
            </w:pPr>
            <w:r>
              <w:rPr>
                <w:rFonts w:hint="eastAsia" w:ascii="宋体" w:hAnsi="宋体" w:eastAsia="宋体"/>
                <w:b/>
              </w:rPr>
              <w:t>序号</w:t>
            </w:r>
          </w:p>
        </w:tc>
        <w:tc>
          <w:tcPr>
            <w:tcW w:w="915"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ascii="宋体" w:hAnsi="宋体" w:eastAsia="宋体"/>
                <w:b/>
              </w:rPr>
            </w:pPr>
            <w:r>
              <w:rPr>
                <w:rFonts w:hint="eastAsia" w:ascii="宋体" w:hAnsi="宋体" w:eastAsia="宋体"/>
                <w:b/>
              </w:rPr>
              <w:t>设备名称</w:t>
            </w:r>
          </w:p>
        </w:tc>
        <w:tc>
          <w:tcPr>
            <w:tcW w:w="1875" w:type="dxa"/>
            <w:tcBorders>
              <w:top w:val="single" w:color="auto" w:sz="4" w:space="0"/>
              <w:left w:val="nil"/>
              <w:bottom w:val="single" w:color="auto" w:sz="4" w:space="0"/>
              <w:right w:val="single" w:color="auto" w:sz="4" w:space="0"/>
            </w:tcBorders>
            <w:shd w:val="clear" w:color="auto" w:fill="auto"/>
            <w:noWrap/>
            <w:vAlign w:val="center"/>
          </w:tcPr>
          <w:p w14:paraId="40219EFA">
            <w:pPr>
              <w:jc w:val="center"/>
              <w:rPr>
                <w:rFonts w:hint="eastAsia" w:ascii="宋体" w:hAnsi="宋体" w:eastAsia="宋体"/>
                <w:b/>
              </w:rPr>
            </w:pPr>
            <w:r>
              <w:rPr>
                <w:rFonts w:hint="eastAsia" w:ascii="宋体" w:hAnsi="宋体" w:eastAsia="宋体"/>
                <w:b/>
              </w:rPr>
              <w:t>设备型号</w:t>
            </w:r>
          </w:p>
        </w:tc>
        <w:tc>
          <w:tcPr>
            <w:tcW w:w="4980"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ascii="宋体" w:hAnsi="宋体" w:eastAsia="宋体"/>
                <w:b/>
              </w:rPr>
            </w:pPr>
            <w:r>
              <w:rPr>
                <w:rFonts w:hint="eastAsia" w:ascii="宋体" w:hAnsi="宋体" w:eastAsia="宋体"/>
                <w:b/>
              </w:rPr>
              <w:t>设备参数</w:t>
            </w:r>
          </w:p>
        </w:tc>
        <w:tc>
          <w:tcPr>
            <w:tcW w:w="1335" w:type="dxa"/>
            <w:tcBorders>
              <w:top w:val="single" w:color="auto" w:sz="4" w:space="0"/>
              <w:left w:val="nil"/>
              <w:bottom w:val="single" w:color="auto" w:sz="4" w:space="0"/>
              <w:right w:val="single" w:color="auto" w:sz="4" w:space="0"/>
            </w:tcBorders>
            <w:shd w:val="clear" w:color="auto" w:fill="auto"/>
            <w:noWrap/>
            <w:vAlign w:val="center"/>
          </w:tcPr>
          <w:p w14:paraId="6BA2F8C5">
            <w:pPr>
              <w:jc w:val="center"/>
              <w:rPr>
                <w:rFonts w:ascii="宋体" w:hAnsi="宋体" w:eastAsia="宋体"/>
                <w:b/>
              </w:rPr>
            </w:pPr>
            <w:r>
              <w:rPr>
                <w:rFonts w:hint="eastAsia" w:ascii="宋体" w:hAnsi="宋体" w:eastAsia="宋体"/>
                <w:b/>
              </w:rPr>
              <w:t>设备品牌</w:t>
            </w:r>
          </w:p>
        </w:tc>
        <w:tc>
          <w:tcPr>
            <w:tcW w:w="1050"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ascii="宋体" w:hAnsi="宋体" w:eastAsia="宋体"/>
                <w:b/>
              </w:rPr>
            </w:pPr>
            <w:r>
              <w:rPr>
                <w:rFonts w:hint="eastAsia" w:ascii="宋体" w:hAnsi="宋体" w:eastAsia="宋体"/>
                <w:b/>
              </w:rPr>
              <w:t>数量</w:t>
            </w:r>
          </w:p>
        </w:tc>
        <w:tc>
          <w:tcPr>
            <w:tcW w:w="780" w:type="dxa"/>
            <w:tcBorders>
              <w:top w:val="single" w:color="auto" w:sz="4" w:space="0"/>
              <w:left w:val="nil"/>
              <w:bottom w:val="single" w:color="auto" w:sz="4" w:space="0"/>
              <w:right w:val="single" w:color="auto" w:sz="4" w:space="0"/>
            </w:tcBorders>
            <w:shd w:val="clear" w:color="auto" w:fill="auto"/>
            <w:noWrap/>
            <w:vAlign w:val="center"/>
          </w:tcPr>
          <w:p w14:paraId="6723D19C">
            <w:pPr>
              <w:tabs>
                <w:tab w:val="left" w:pos="289"/>
              </w:tabs>
              <w:jc w:val="left"/>
              <w:rPr>
                <w:rFonts w:hint="default" w:ascii="宋体" w:hAnsi="宋体" w:eastAsia="宋体"/>
                <w:b/>
                <w:lang w:val="en-US" w:eastAsia="zh-CN"/>
              </w:rPr>
            </w:pPr>
            <w:r>
              <w:rPr>
                <w:rFonts w:hint="eastAsia" w:ascii="宋体" w:hAnsi="宋体" w:eastAsia="宋体"/>
                <w:b/>
                <w:lang w:val="en-US" w:eastAsia="zh-CN"/>
              </w:rPr>
              <w:t>单位</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ascii="宋体" w:hAnsi="宋体" w:eastAsia="宋体"/>
                <w:b/>
              </w:rPr>
            </w:pPr>
            <w:r>
              <w:rPr>
                <w:rFonts w:hint="eastAsia" w:ascii="宋体" w:hAnsi="宋体" w:eastAsia="宋体"/>
                <w:b/>
              </w:rPr>
              <w:t>单价</w:t>
            </w:r>
          </w:p>
        </w:tc>
        <w:tc>
          <w:tcPr>
            <w:tcW w:w="1290" w:type="dxa"/>
            <w:tcBorders>
              <w:top w:val="single" w:color="auto" w:sz="4" w:space="0"/>
              <w:left w:val="nil"/>
              <w:bottom w:val="single" w:color="auto" w:sz="4" w:space="0"/>
              <w:right w:val="single" w:color="auto" w:sz="4" w:space="0"/>
            </w:tcBorders>
            <w:shd w:val="clear" w:color="auto" w:fill="auto"/>
            <w:noWrap/>
            <w:vAlign w:val="center"/>
          </w:tcPr>
          <w:p w14:paraId="287E2865">
            <w:pPr>
              <w:rPr>
                <w:rFonts w:ascii="宋体" w:hAnsi="宋体" w:eastAsia="宋体"/>
                <w:b/>
              </w:rPr>
            </w:pPr>
            <w:r>
              <w:rPr>
                <w:rFonts w:hint="eastAsia" w:ascii="宋体" w:hAnsi="宋体" w:eastAsia="宋体"/>
                <w:b/>
              </w:rPr>
              <w:t>总价（元）</w:t>
            </w:r>
          </w:p>
        </w:tc>
      </w:tr>
      <w:tr w14:paraId="3794EED8">
        <w:tblPrEx>
          <w:tblCellMar>
            <w:top w:w="0" w:type="dxa"/>
            <w:left w:w="108" w:type="dxa"/>
            <w:bottom w:w="0" w:type="dxa"/>
            <w:right w:w="108" w:type="dxa"/>
          </w:tblCellMar>
        </w:tblPrEx>
        <w:trPr>
          <w:trHeight w:val="3240" w:hRule="atLeast"/>
        </w:trPr>
        <w:tc>
          <w:tcPr>
            <w:tcW w:w="637"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ascii="宋体" w:hAnsi="宋体" w:eastAsia="宋体"/>
              </w:rPr>
            </w:pPr>
            <w:r>
              <w:rPr>
                <w:rFonts w:hint="eastAsia" w:ascii="宋体" w:hAnsi="宋体" w:eastAsia="宋体"/>
              </w:rPr>
              <w:t>1</w:t>
            </w:r>
          </w:p>
        </w:tc>
        <w:tc>
          <w:tcPr>
            <w:tcW w:w="915" w:type="dxa"/>
            <w:tcBorders>
              <w:top w:val="nil"/>
              <w:left w:val="nil"/>
              <w:bottom w:val="single" w:color="auto" w:sz="4" w:space="0"/>
              <w:right w:val="single" w:color="auto" w:sz="4" w:space="0"/>
            </w:tcBorders>
            <w:shd w:val="clear" w:color="auto" w:fill="auto"/>
            <w:noWrap/>
            <w:vAlign w:val="center"/>
          </w:tcPr>
          <w:p w14:paraId="4B8EDC2C">
            <w:pPr>
              <w:keepNext w:val="0"/>
              <w:keepLines w:val="0"/>
              <w:widowControl/>
              <w:suppressLineNumbers w:val="0"/>
              <w:jc w:val="center"/>
              <w:textAlignment w:val="center"/>
              <w:rPr>
                <w:rFonts w:hint="default" w:ascii="宋体" w:hAnsi="宋体" w:eastAsia="宋体"/>
                <w:lang w:val="en-US"/>
              </w:rPr>
            </w:pPr>
            <w:r>
              <w:rPr>
                <w:rFonts w:hint="eastAsia" w:ascii="宋体" w:hAnsi="宋体" w:eastAsia="宋体" w:cs="宋体"/>
                <w:i w:val="0"/>
                <w:iCs w:val="0"/>
                <w:color w:val="000000"/>
                <w:kern w:val="0"/>
                <w:sz w:val="22"/>
                <w:szCs w:val="22"/>
                <w:u w:val="none"/>
                <w:lang w:val="en-US" w:eastAsia="zh-CN" w:bidi="ar"/>
              </w:rPr>
              <w:t>高清投影机系统</w:t>
            </w:r>
          </w:p>
        </w:tc>
        <w:tc>
          <w:tcPr>
            <w:tcW w:w="1875" w:type="dxa"/>
            <w:tcBorders>
              <w:top w:val="nil"/>
              <w:left w:val="nil"/>
              <w:bottom w:val="single" w:color="auto" w:sz="4" w:space="0"/>
              <w:right w:val="single" w:color="auto" w:sz="4" w:space="0"/>
            </w:tcBorders>
            <w:shd w:val="clear" w:color="auto" w:fill="auto"/>
            <w:vAlign w:val="center"/>
          </w:tcPr>
          <w:p w14:paraId="42A16E88">
            <w:pPr>
              <w:keepNext w:val="0"/>
              <w:keepLines w:val="0"/>
              <w:widowControl/>
              <w:suppressLineNumbers w:val="0"/>
              <w:jc w:val="center"/>
              <w:textAlignment w:val="center"/>
              <w:rPr>
                <w:rFonts w:ascii="宋体" w:hAnsi="宋体" w:eastAsia="宋体"/>
              </w:rPr>
            </w:pPr>
            <w:r>
              <w:rPr>
                <w:rFonts w:hint="default" w:ascii="Times New Roman" w:hAnsi="Times New Roman" w:eastAsia="宋体" w:cs="Times New Roman"/>
                <w:i w:val="0"/>
                <w:iCs w:val="0"/>
                <w:color w:val="000000"/>
                <w:kern w:val="0"/>
                <w:sz w:val="22"/>
                <w:szCs w:val="22"/>
                <w:u w:val="none"/>
                <w:lang w:val="en-US" w:eastAsia="zh-CN" w:bidi="ar"/>
              </w:rPr>
              <w:t>HT-D103UA</w:t>
            </w:r>
          </w:p>
        </w:tc>
        <w:tc>
          <w:tcPr>
            <w:tcW w:w="4980" w:type="dxa"/>
            <w:tcBorders>
              <w:top w:val="nil"/>
              <w:left w:val="nil"/>
              <w:bottom w:val="single" w:color="auto" w:sz="4" w:space="0"/>
              <w:right w:val="single" w:color="auto" w:sz="4" w:space="0"/>
            </w:tcBorders>
            <w:shd w:val="clear" w:color="auto" w:fill="auto"/>
            <w:vAlign w:val="center"/>
          </w:tcPr>
          <w:p w14:paraId="0E254A99">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成像系统：DMD × 1 ≥0.67″</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2.分辨率：1920 × 1200（2,304,000像素）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 亮度：≥10000流明(ISO21118标准)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4.中心亮度：≥10500流明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5.对比度：6000,000:1(动态)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6.均匀度：≥90%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7.画面高宽比：16:10，兼容4:3、16:9、16:6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8.噪音：节能模式≤35dB（A）；标准模式≤40 dB (A)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 REC.709色域比值: ≥95%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10.端口：</w:t>
            </w:r>
          </w:p>
          <w:p w14:paraId="3CEDB1F2">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输入端口：</w:t>
            </w:r>
            <w:bookmarkStart w:id="0" w:name="_GoBack"/>
            <w:bookmarkEnd w:id="0"/>
            <w:r>
              <w:rPr>
                <w:rFonts w:hint="eastAsia" w:ascii="宋体" w:hAnsi="宋体" w:eastAsia="宋体" w:cs="宋体"/>
                <w:i w:val="0"/>
                <w:iCs w:val="0"/>
                <w:color w:val="000000"/>
                <w:kern w:val="0"/>
                <w:sz w:val="18"/>
                <w:szCs w:val="18"/>
                <w:u w:val="none"/>
                <w:lang w:val="en-US" w:eastAsia="zh-CN" w:bidi="ar"/>
              </w:rPr>
              <w:t>VGA×1、DVI×1、HDMI×2、HDBaset×1、AC×1；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输出端口：VGA×1、3D SYNC×1；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控制端口：Mini USB×1、RS232 input×1、</w:t>
            </w:r>
          </w:p>
          <w:p w14:paraId="03C9D4AD">
            <w:pPr>
              <w:keepNext w:val="0"/>
              <w:keepLines w:val="0"/>
              <w:widowControl/>
              <w:numPr>
                <w:ilvl w:val="0"/>
                <w:numId w:val="0"/>
              </w:numPr>
              <w:suppressLineNumbers w:val="0"/>
              <w:ind w:firstLine="900" w:firstLineChars="50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RS232 output×1、LAN （RJ45)×1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11.电动镜头（含）：变焦≥1.6倍（以1.07-1.7投射比镜头为据），共9款镜头可选；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12.镜头及位移：中置镜头；垂直±50%（电动），水平±10%（电动） [以1.07-1.7投射比镜头为据]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13.光源类型：纯激光光源，波长455nm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14.激光冷却方式：左进风、右出风，散热管冷却系统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15.激光光源寿命： 25000小时 (40000小时ECO)</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 整机外壳防护等级：≥IP5X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 光学引擎防护等级：≥IP6X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18.安装：可720度任意角度安装，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19.梯形矫正；垂直±15°，四角矫正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20.支持画面自测：内置测试图案，便于新装、位置改变后的画面调整使用，内置21个测试图案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 支持影像模式：高亮、标准、计算机、电影、彩鸿、沉浸、图文、用户等8种模式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22.色彩独立管理功能：可对RGB色彩单独进行调整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23.3D播放：支持3D播放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24.自动同步按键：一键AUTO SYNC按下,实现模拟信号自动同步功能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25.背景色彩校正：通过菜单进行颜色调整。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26.自动暗场功能：采用Current变频控制，在全暗画面时，自动极速切换暗场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 有害蓝光削减功能：通过SLPL光源技术，将有害短波蓝光转换为更适应人眼视觉的荧光，削减了短波蓝光的危害。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 黄金色轮技术：利用黄金比例色轮，实现光源的最佳配比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 零闪烁技术：利用独有算法，实现画面无闪烁，不伤眼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 极致色彩技术：采用了BrilliantColor TM技术和最新的色彩处理算法与系统强化技术，提升画质超过50%，展现高清画质和逼真色彩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 远心光路设计，保证了均匀度&gt;90%。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 自主集控软件具有强大的网络功能：可通过网络实现对投影机的远程控制和管理。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 支持同一品牌软件著作权的集中控制软件 ，可通过网络实现对投影机的远程控制和管理。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34.会议支持功能：演讲计时功能、密码开机功能、一键黑屏功能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35.扩展功能：自定义开机画面及按键锁定功能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36.信号源备份及切换：当某个通道信号中断后，支持快速搜索，自动切换到其他备份信号的通道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37.快速开关机功能：即开即关，零等待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38.自我管理功能：支持通电自动开启、无信号后进入休眠模式或自动关机功能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39.支持PjLink功能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40.高海拔自适应环境功能：通过传感器自动感应内部运行温度，通过特殊逻辑算法，自动增加进风量，也可手动打开高海拔模式，保证投影机的稳定运行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41.投影机功耗：支持AC100-240V电压，功耗≦640W，待机功耗：≦0.5W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42.安全防盗设计：防盗孔/开机安全密码/防盗杆三重设计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43.外形尺寸：501×369×169mm  44.裸机重量： 13.5KG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45.提供检测报告：CMA、CNAS印章的第三方权威检测机构出具的检测报告。</w:t>
            </w:r>
          </w:p>
        </w:tc>
        <w:tc>
          <w:tcPr>
            <w:tcW w:w="1335" w:type="dxa"/>
            <w:tcBorders>
              <w:top w:val="nil"/>
              <w:left w:val="nil"/>
              <w:bottom w:val="single" w:color="auto" w:sz="4" w:space="0"/>
              <w:right w:val="single" w:color="auto" w:sz="4" w:space="0"/>
            </w:tcBorders>
            <w:shd w:val="clear" w:color="auto" w:fill="auto"/>
            <w:noWrap/>
            <w:vAlign w:val="center"/>
          </w:tcPr>
          <w:p w14:paraId="461A3C7C">
            <w:pPr>
              <w:keepNext w:val="0"/>
              <w:keepLines w:val="0"/>
              <w:widowControl/>
              <w:suppressLineNumbers w:val="0"/>
              <w:jc w:val="center"/>
              <w:textAlignment w:val="center"/>
              <w:rPr>
                <w:rFonts w:ascii="宋体" w:hAnsi="宋体" w:eastAsia="宋体"/>
              </w:rPr>
            </w:pPr>
            <w:r>
              <w:rPr>
                <w:rFonts w:hint="eastAsia" w:ascii="宋体" w:hAnsi="宋体" w:eastAsia="宋体" w:cs="宋体"/>
                <w:i w:val="0"/>
                <w:iCs w:val="0"/>
                <w:color w:val="000000"/>
                <w:kern w:val="0"/>
                <w:sz w:val="22"/>
                <w:szCs w:val="22"/>
                <w:u w:val="none"/>
                <w:lang w:val="en-US" w:eastAsia="zh-CN" w:bidi="ar"/>
              </w:rPr>
              <w:t>鸿合</w:t>
            </w:r>
          </w:p>
        </w:tc>
        <w:tc>
          <w:tcPr>
            <w:tcW w:w="1050" w:type="dxa"/>
            <w:tcBorders>
              <w:top w:val="nil"/>
              <w:left w:val="nil"/>
              <w:bottom w:val="single" w:color="auto" w:sz="4" w:space="0"/>
              <w:right w:val="single" w:color="auto" w:sz="4" w:space="0"/>
            </w:tcBorders>
            <w:shd w:val="clear" w:color="auto" w:fill="auto"/>
            <w:noWrap/>
            <w:vAlign w:val="center"/>
          </w:tcPr>
          <w:p w14:paraId="4D03C5F0">
            <w:pPr>
              <w:keepNext w:val="0"/>
              <w:keepLines w:val="0"/>
              <w:widowControl/>
              <w:suppressLineNumbers w:val="0"/>
              <w:jc w:val="center"/>
              <w:textAlignment w:val="center"/>
              <w:rPr>
                <w:rFonts w:ascii="宋体" w:hAnsi="宋体" w:eastAsia="宋体"/>
              </w:rPr>
            </w:pPr>
            <w:r>
              <w:rPr>
                <w:rFonts w:hint="eastAsia" w:ascii="宋体" w:hAnsi="宋体" w:eastAsia="宋体" w:cs="宋体"/>
                <w:i w:val="0"/>
                <w:iCs w:val="0"/>
                <w:color w:val="000000"/>
                <w:kern w:val="0"/>
                <w:sz w:val="22"/>
                <w:szCs w:val="22"/>
                <w:u w:val="none"/>
                <w:lang w:val="en-US" w:eastAsia="zh-CN" w:bidi="ar"/>
              </w:rPr>
              <w:t>1</w:t>
            </w:r>
          </w:p>
        </w:tc>
        <w:tc>
          <w:tcPr>
            <w:tcW w:w="780" w:type="dxa"/>
            <w:tcBorders>
              <w:top w:val="nil"/>
              <w:left w:val="nil"/>
              <w:bottom w:val="single" w:color="auto" w:sz="4" w:space="0"/>
              <w:right w:val="single" w:color="auto" w:sz="4" w:space="0"/>
            </w:tcBorders>
            <w:shd w:val="clear" w:color="auto" w:fill="auto"/>
            <w:noWrap/>
            <w:vAlign w:val="center"/>
          </w:tcPr>
          <w:p w14:paraId="7727ED59">
            <w:pPr>
              <w:keepNext w:val="0"/>
              <w:keepLines w:val="0"/>
              <w:widowControl/>
              <w:suppressLineNumbers w:val="0"/>
              <w:jc w:val="center"/>
              <w:textAlignment w:val="center"/>
              <w:rPr>
                <w:rFonts w:ascii="宋体" w:hAnsi="宋体" w:eastAsia="宋体"/>
              </w:rPr>
            </w:pPr>
            <w:r>
              <w:rPr>
                <w:rFonts w:hint="eastAsia" w:ascii="宋体" w:hAnsi="宋体" w:eastAsia="宋体" w:cs="宋体"/>
                <w:i w:val="0"/>
                <w:iCs w:val="0"/>
                <w:color w:val="000000"/>
                <w:kern w:val="0"/>
                <w:sz w:val="22"/>
                <w:szCs w:val="22"/>
                <w:u w:val="none"/>
                <w:lang w:val="en-US" w:eastAsia="zh-CN" w:bidi="ar"/>
              </w:rPr>
              <w:t>台</w:t>
            </w:r>
          </w:p>
        </w:tc>
        <w:tc>
          <w:tcPr>
            <w:tcW w:w="1275" w:type="dxa"/>
            <w:tcBorders>
              <w:top w:val="nil"/>
              <w:left w:val="nil"/>
              <w:bottom w:val="single" w:color="auto" w:sz="4" w:space="0"/>
              <w:right w:val="single" w:color="auto" w:sz="4" w:space="0"/>
            </w:tcBorders>
            <w:shd w:val="clear" w:color="auto" w:fill="auto"/>
            <w:noWrap/>
            <w:vAlign w:val="center"/>
          </w:tcPr>
          <w:p w14:paraId="057987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1290" w:type="dxa"/>
            <w:tcBorders>
              <w:top w:val="nil"/>
              <w:left w:val="nil"/>
              <w:bottom w:val="single" w:color="auto" w:sz="4" w:space="0"/>
              <w:right w:val="single" w:color="auto" w:sz="4" w:space="0"/>
            </w:tcBorders>
            <w:shd w:val="clear" w:color="auto" w:fill="auto"/>
            <w:noWrap/>
            <w:vAlign w:val="center"/>
          </w:tcPr>
          <w:p w14:paraId="51C96E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r>
      <w:tr w14:paraId="4782D1A4">
        <w:tblPrEx>
          <w:tblCellMar>
            <w:top w:w="0" w:type="dxa"/>
            <w:left w:w="108" w:type="dxa"/>
            <w:bottom w:w="0" w:type="dxa"/>
            <w:right w:w="108" w:type="dxa"/>
          </w:tblCellMar>
        </w:tblPrEx>
        <w:trPr>
          <w:trHeight w:val="913" w:hRule="atLeast"/>
        </w:trPr>
        <w:tc>
          <w:tcPr>
            <w:tcW w:w="637" w:type="dxa"/>
            <w:tcBorders>
              <w:top w:val="nil"/>
              <w:left w:val="single" w:color="auto" w:sz="4" w:space="0"/>
              <w:bottom w:val="single" w:color="auto" w:sz="4" w:space="0"/>
              <w:right w:val="single" w:color="auto" w:sz="4" w:space="0"/>
            </w:tcBorders>
            <w:shd w:val="clear" w:color="auto" w:fill="auto"/>
            <w:noWrap/>
            <w:vAlign w:val="center"/>
          </w:tcPr>
          <w:p w14:paraId="4368B13C">
            <w:pPr>
              <w:jc w:val="center"/>
              <w:rPr>
                <w:rFonts w:hint="eastAsia" w:ascii="宋体" w:hAnsi="宋体" w:eastAsia="宋体"/>
                <w:lang w:val="en-US" w:eastAsia="zh-CN"/>
              </w:rPr>
            </w:pPr>
            <w:r>
              <w:rPr>
                <w:rFonts w:hint="eastAsia" w:ascii="宋体" w:hAnsi="宋体" w:eastAsia="宋体"/>
                <w:lang w:val="en-US" w:eastAsia="zh-CN"/>
              </w:rPr>
              <w:t>2</w:t>
            </w:r>
          </w:p>
        </w:tc>
        <w:tc>
          <w:tcPr>
            <w:tcW w:w="915" w:type="dxa"/>
            <w:tcBorders>
              <w:top w:val="nil"/>
              <w:left w:val="nil"/>
              <w:bottom w:val="single" w:color="auto" w:sz="4" w:space="0"/>
              <w:right w:val="single" w:color="auto" w:sz="4" w:space="0"/>
            </w:tcBorders>
            <w:shd w:val="clear" w:color="auto" w:fill="auto"/>
            <w:noWrap/>
            <w:vAlign w:val="center"/>
          </w:tcPr>
          <w:p w14:paraId="0339B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高清画框幕布</w:t>
            </w:r>
          </w:p>
        </w:tc>
        <w:tc>
          <w:tcPr>
            <w:tcW w:w="1875" w:type="dxa"/>
            <w:tcBorders>
              <w:top w:val="nil"/>
              <w:left w:val="nil"/>
              <w:bottom w:val="single" w:color="auto" w:sz="4" w:space="0"/>
              <w:right w:val="single" w:color="auto" w:sz="4" w:space="0"/>
            </w:tcBorders>
            <w:shd w:val="clear" w:color="auto" w:fill="FFFFFF"/>
            <w:vAlign w:val="center"/>
          </w:tcPr>
          <w:p w14:paraId="632AD05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2"/>
                <w:szCs w:val="22"/>
                <w:u w:val="none"/>
                <w:lang w:val="en-US" w:eastAsia="zh-CN" w:bidi="ar-SA"/>
              </w:rPr>
            </w:pPr>
            <w:r>
              <w:rPr>
                <w:rFonts w:hint="default" w:ascii="Times New Roman" w:hAnsi="Times New Roman" w:eastAsia="宋体" w:cs="Times New Roman"/>
                <w:i w:val="0"/>
                <w:iCs w:val="0"/>
                <w:color w:val="000000"/>
                <w:kern w:val="0"/>
                <w:sz w:val="22"/>
                <w:szCs w:val="22"/>
                <w:u w:val="none"/>
                <w:lang w:val="en-US" w:eastAsia="zh-CN" w:bidi="ar"/>
              </w:rPr>
              <w:t>LX200H</w:t>
            </w:r>
          </w:p>
        </w:tc>
        <w:tc>
          <w:tcPr>
            <w:tcW w:w="4980" w:type="dxa"/>
            <w:tcBorders>
              <w:top w:val="nil"/>
              <w:left w:val="nil"/>
              <w:bottom w:val="single" w:color="auto" w:sz="4" w:space="0"/>
              <w:right w:val="single" w:color="auto" w:sz="4" w:space="0"/>
            </w:tcBorders>
            <w:shd w:val="clear" w:color="auto" w:fill="auto"/>
            <w:vAlign w:val="center"/>
          </w:tcPr>
          <w:p w14:paraId="7A956D01">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画框幕/幕面比例16:10/ 规格:4.5米*2.8米</w:t>
            </w:r>
          </w:p>
        </w:tc>
        <w:tc>
          <w:tcPr>
            <w:tcW w:w="1335" w:type="dxa"/>
            <w:tcBorders>
              <w:top w:val="nil"/>
              <w:left w:val="nil"/>
              <w:bottom w:val="single" w:color="auto" w:sz="4" w:space="0"/>
              <w:right w:val="single" w:color="auto" w:sz="4" w:space="0"/>
            </w:tcBorders>
            <w:shd w:val="clear" w:color="auto" w:fill="auto"/>
            <w:noWrap/>
            <w:vAlign w:val="center"/>
          </w:tcPr>
          <w:p w14:paraId="36AF1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红叶</w:t>
            </w:r>
          </w:p>
        </w:tc>
        <w:tc>
          <w:tcPr>
            <w:tcW w:w="1050" w:type="dxa"/>
            <w:tcBorders>
              <w:top w:val="nil"/>
              <w:left w:val="nil"/>
              <w:bottom w:val="single" w:color="auto" w:sz="4" w:space="0"/>
              <w:right w:val="single" w:color="auto" w:sz="4" w:space="0"/>
            </w:tcBorders>
            <w:shd w:val="clear" w:color="auto" w:fill="auto"/>
            <w:noWrap/>
            <w:vAlign w:val="center"/>
          </w:tcPr>
          <w:p w14:paraId="2873F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12.6</w:t>
            </w:r>
          </w:p>
        </w:tc>
        <w:tc>
          <w:tcPr>
            <w:tcW w:w="780" w:type="dxa"/>
            <w:tcBorders>
              <w:top w:val="nil"/>
              <w:left w:val="nil"/>
              <w:bottom w:val="single" w:color="auto" w:sz="4" w:space="0"/>
              <w:right w:val="single" w:color="auto" w:sz="4" w:space="0"/>
            </w:tcBorders>
            <w:shd w:val="clear" w:color="auto" w:fill="auto"/>
            <w:noWrap/>
            <w:vAlign w:val="center"/>
          </w:tcPr>
          <w:p w14:paraId="4DDDAB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275" w:type="dxa"/>
            <w:tcBorders>
              <w:top w:val="nil"/>
              <w:left w:val="nil"/>
              <w:bottom w:val="single" w:color="auto" w:sz="4" w:space="0"/>
              <w:right w:val="single" w:color="auto" w:sz="4" w:space="0"/>
            </w:tcBorders>
            <w:shd w:val="clear" w:color="auto" w:fill="auto"/>
            <w:noWrap/>
            <w:vAlign w:val="center"/>
          </w:tcPr>
          <w:p w14:paraId="587837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p>
        </w:tc>
        <w:tc>
          <w:tcPr>
            <w:tcW w:w="1290" w:type="dxa"/>
            <w:tcBorders>
              <w:top w:val="nil"/>
              <w:left w:val="nil"/>
              <w:bottom w:val="single" w:color="auto" w:sz="4" w:space="0"/>
              <w:right w:val="single" w:color="auto" w:sz="4" w:space="0"/>
            </w:tcBorders>
            <w:shd w:val="clear" w:color="auto" w:fill="auto"/>
            <w:noWrap/>
            <w:vAlign w:val="center"/>
          </w:tcPr>
          <w:p w14:paraId="1CD0FE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2506EF">
        <w:tblPrEx>
          <w:tblCellMar>
            <w:top w:w="0" w:type="dxa"/>
            <w:left w:w="108" w:type="dxa"/>
            <w:bottom w:w="0" w:type="dxa"/>
            <w:right w:w="108" w:type="dxa"/>
          </w:tblCellMar>
        </w:tblPrEx>
        <w:trPr>
          <w:trHeight w:val="424" w:hRule="atLeast"/>
        </w:trPr>
        <w:tc>
          <w:tcPr>
            <w:tcW w:w="637" w:type="dxa"/>
            <w:tcBorders>
              <w:top w:val="nil"/>
              <w:left w:val="single" w:color="auto" w:sz="4" w:space="0"/>
              <w:bottom w:val="single" w:color="auto" w:sz="4" w:space="0"/>
              <w:right w:val="single" w:color="auto" w:sz="4" w:space="0"/>
            </w:tcBorders>
            <w:shd w:val="clear" w:color="auto" w:fill="auto"/>
            <w:noWrap/>
            <w:vAlign w:val="center"/>
          </w:tcPr>
          <w:p w14:paraId="6F2D0070">
            <w:pPr>
              <w:keepNext w:val="0"/>
              <w:keepLines w:val="0"/>
              <w:widowControl/>
              <w:suppressLineNumbers w:val="0"/>
              <w:jc w:val="center"/>
              <w:textAlignment w:val="center"/>
              <w:rPr>
                <w:rFonts w:hint="eastAsia" w:ascii="宋体" w:hAnsi="宋体" w:eastAsia="宋体"/>
              </w:rPr>
            </w:pPr>
            <w:r>
              <w:rPr>
                <w:rFonts w:hint="eastAsia" w:ascii="宋体" w:hAnsi="宋体" w:eastAsia="宋体" w:cs="宋体"/>
                <w:i w:val="0"/>
                <w:iCs w:val="0"/>
                <w:color w:val="000000"/>
                <w:kern w:val="0"/>
                <w:sz w:val="24"/>
                <w:szCs w:val="24"/>
                <w:u w:val="none"/>
                <w:lang w:val="en-US" w:eastAsia="zh-CN" w:bidi="ar"/>
              </w:rPr>
              <w:t>3</w:t>
            </w:r>
          </w:p>
        </w:tc>
        <w:tc>
          <w:tcPr>
            <w:tcW w:w="915" w:type="dxa"/>
            <w:tcBorders>
              <w:top w:val="nil"/>
              <w:left w:val="nil"/>
              <w:bottom w:val="single" w:color="auto" w:sz="4" w:space="0"/>
              <w:right w:val="single" w:color="auto" w:sz="4" w:space="0"/>
            </w:tcBorders>
            <w:shd w:val="clear" w:color="auto" w:fill="auto"/>
            <w:noWrap/>
            <w:vAlign w:val="center"/>
          </w:tcPr>
          <w:p w14:paraId="22AA37F4">
            <w:pPr>
              <w:keepNext w:val="0"/>
              <w:keepLines w:val="0"/>
              <w:widowControl/>
              <w:suppressLineNumbers w:val="0"/>
              <w:jc w:val="center"/>
              <w:textAlignment w:val="center"/>
              <w:rPr>
                <w:rFonts w:ascii="宋体" w:hAnsi="宋体" w:eastAsia="宋体"/>
              </w:rPr>
            </w:pPr>
            <w:r>
              <w:rPr>
                <w:rFonts w:hint="eastAsia" w:ascii="宋体" w:hAnsi="宋体" w:eastAsia="宋体" w:cs="宋体"/>
                <w:i w:val="0"/>
                <w:iCs w:val="0"/>
                <w:color w:val="000000"/>
                <w:kern w:val="0"/>
                <w:sz w:val="22"/>
                <w:szCs w:val="22"/>
                <w:u w:val="none"/>
                <w:lang w:val="en-US" w:eastAsia="zh-CN" w:bidi="ar"/>
              </w:rPr>
              <w:t>总计大写</w:t>
            </w:r>
          </w:p>
        </w:tc>
        <w:tc>
          <w:tcPr>
            <w:tcW w:w="10020" w:type="dxa"/>
            <w:gridSpan w:val="5"/>
            <w:tcBorders>
              <w:top w:val="nil"/>
              <w:left w:val="nil"/>
              <w:bottom w:val="single" w:color="auto" w:sz="4" w:space="0"/>
              <w:right w:val="single" w:color="auto" w:sz="4" w:space="0"/>
            </w:tcBorders>
            <w:shd w:val="clear" w:color="auto" w:fill="auto"/>
            <w:vAlign w:val="center"/>
          </w:tcPr>
          <w:p w14:paraId="15D625F3">
            <w:pPr>
              <w:tabs>
                <w:tab w:val="left" w:pos="5127"/>
              </w:tabs>
              <w:jc w:val="left"/>
              <w:rPr>
                <w:rFonts w:hint="eastAsia" w:ascii="宋体" w:hAnsi="宋体" w:eastAsia="宋体"/>
                <w:lang w:eastAsia="zh-CN"/>
              </w:rPr>
            </w:pPr>
            <w:r>
              <w:rPr>
                <w:rFonts w:hint="eastAsia" w:ascii="宋体" w:hAnsi="宋体" w:eastAsia="宋体"/>
                <w:lang w:eastAsia="zh-CN"/>
              </w:rPr>
              <w:tab/>
            </w:r>
          </w:p>
        </w:tc>
        <w:tc>
          <w:tcPr>
            <w:tcW w:w="1275" w:type="dxa"/>
            <w:tcBorders>
              <w:top w:val="nil"/>
              <w:left w:val="nil"/>
              <w:bottom w:val="single" w:color="auto" w:sz="4" w:space="0"/>
              <w:right w:val="single" w:color="auto" w:sz="4" w:space="0"/>
            </w:tcBorders>
            <w:shd w:val="clear" w:color="auto" w:fill="auto"/>
            <w:noWrap/>
            <w:vAlign w:val="center"/>
          </w:tcPr>
          <w:p w14:paraId="3EFD5676">
            <w:pPr>
              <w:jc w:val="center"/>
              <w:rPr>
                <w:rFonts w:ascii="宋体" w:hAnsi="宋体" w:eastAsia="宋体"/>
              </w:rPr>
            </w:pPr>
          </w:p>
        </w:tc>
        <w:tc>
          <w:tcPr>
            <w:tcW w:w="1290" w:type="dxa"/>
            <w:tcBorders>
              <w:top w:val="nil"/>
              <w:left w:val="nil"/>
              <w:bottom w:val="single" w:color="auto" w:sz="4" w:space="0"/>
              <w:right w:val="single" w:color="auto" w:sz="4" w:space="0"/>
            </w:tcBorders>
            <w:shd w:val="clear" w:color="auto" w:fill="auto"/>
            <w:noWrap/>
            <w:vAlign w:val="center"/>
          </w:tcPr>
          <w:p w14:paraId="74AA54A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p>
        </w:tc>
      </w:tr>
    </w:tbl>
    <w:p w14:paraId="37F9D662"/>
    <w:sectPr>
      <w:pgSz w:w="16838" w:h="11906" w:orient="landscape"/>
      <w:pgMar w:top="1746" w:right="1440" w:bottom="17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0AFA40"/>
    <w:multiLevelType w:val="singleLevel"/>
    <w:tmpl w:val="560AFA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A6492"/>
    <w:rsid w:val="150A6492"/>
    <w:rsid w:val="2C9419B6"/>
    <w:rsid w:val="2ECA3538"/>
    <w:rsid w:val="5681062C"/>
    <w:rsid w:val="5D1A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黑体" w:hAnsi="黑体" w:eastAsia="黑体" w:cstheme="minorBidi"/>
      <w:kern w:val="2"/>
      <w:sz w:val="24"/>
      <w:szCs w:val="2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1527</Words>
  <Characters>1951</Characters>
  <Lines>0</Lines>
  <Paragraphs>0</Paragraphs>
  <TotalTime>11</TotalTime>
  <ScaleCrop>false</ScaleCrop>
  <LinksUpToDate>false</LinksUpToDate>
  <CharactersWithSpaces>2114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2026-03-10T09:10:00Z</dcterms:created>
  <dc:creator>娥子</dc:creator>
  <cp:lastModifiedBy>Lc</cp:lastModifiedBy>
  <cp:lastPrinted>2026-03-11T01:40:00Z</cp:lastPrinted>
  <dcterms:modified xsi:type="dcterms:W3CDTF">2026-03-16T08:34:17Z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3F4330C1DFA340858D450B9CD2F02F61_11</vt:lpwstr>
  </property>
  <property fmtid="{D5CDD505-2E9C-101B-9397-08002B2CF9AE}" pid="4" name="KSOTemplateDocerSaveRecord">
    <vt:lpwstr>eyJoZGlkIjoiMWQxNGFlZTZjZDRmMDg1OWE5N2NhZTAxZTU4NzcxMjkiLCJ1c2VySWQiOiI5NzQzMDM5MTEifQ==</vt:lpwstr>
  </property>
</Properties>
</file>