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E5EEF">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编号：</w:t>
      </w:r>
      <w:r>
        <w:rPr>
          <w:rFonts w:hint="eastAsia" w:ascii="Times New Roman" w:hAnsi="Times New Roman" w:cs="Times New Roman" w:eastAsiaTheme="minorEastAsia"/>
          <w:sz w:val="18"/>
          <w:szCs w:val="18"/>
        </w:rPr>
        <w:t>20260908-6</w:t>
      </w:r>
    </w:p>
    <w:p w14:paraId="677CC19A">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说明</w:t>
      </w:r>
    </w:p>
    <w:p w14:paraId="381C156D">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1.  产品须为</w:t>
      </w:r>
      <w:r>
        <w:rPr>
          <w:rFonts w:ascii="Times New Roman" w:hAnsi="Times New Roman" w:cs="Times New Roman" w:eastAsiaTheme="minorEastAsia"/>
          <w:b/>
          <w:sz w:val="18"/>
          <w:szCs w:val="18"/>
        </w:rPr>
        <w:t>原装正品、新品</w:t>
      </w:r>
      <w:r>
        <w:rPr>
          <w:rFonts w:ascii="Times New Roman" w:hAnsi="Times New Roman" w:cs="Times New Roman" w:eastAsiaTheme="minorEastAsia"/>
          <w:sz w:val="18"/>
          <w:szCs w:val="18"/>
        </w:rPr>
        <w:t>，相关</w:t>
      </w:r>
      <w:r>
        <w:rPr>
          <w:rFonts w:hint="eastAsia" w:ascii="Times New Roman" w:hAnsi="Times New Roman" w:cs="Times New Roman" w:eastAsiaTheme="minorEastAsia"/>
          <w:sz w:val="18"/>
          <w:szCs w:val="18"/>
        </w:rPr>
        <w:t>约定</w:t>
      </w:r>
      <w:r>
        <w:rPr>
          <w:rFonts w:ascii="Times New Roman" w:hAnsi="Times New Roman" w:cs="Times New Roman" w:eastAsiaTheme="minorEastAsia"/>
          <w:sz w:val="18"/>
          <w:szCs w:val="18"/>
        </w:rPr>
        <w:t>的配套附件质量优良，数量齐全。</w:t>
      </w:r>
    </w:p>
    <w:p w14:paraId="286EC054">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 xml:space="preserve">2.  </w:t>
      </w:r>
      <w:r>
        <w:rPr>
          <w:rFonts w:ascii="Times New Roman" w:hAnsi="Times New Roman" w:cs="Times New Roman" w:eastAsiaTheme="minorEastAsia"/>
          <w:b/>
          <w:sz w:val="18"/>
          <w:szCs w:val="18"/>
        </w:rPr>
        <w:t>响应价格</w:t>
      </w:r>
      <w:r>
        <w:rPr>
          <w:rFonts w:ascii="Times New Roman" w:hAnsi="Times New Roman" w:cs="Times New Roman" w:eastAsiaTheme="minorEastAsia"/>
          <w:sz w:val="18"/>
          <w:szCs w:val="18"/>
        </w:rPr>
        <w:t>，应报产品送到的实际交货地（校内指定地点）的价格，包括运保费、税费、</w:t>
      </w:r>
      <w:r>
        <w:rPr>
          <w:rFonts w:hint="eastAsia" w:ascii="Times New Roman" w:hAnsi="Times New Roman" w:cs="Times New Roman" w:eastAsiaTheme="minorEastAsia"/>
          <w:sz w:val="18"/>
          <w:szCs w:val="18"/>
        </w:rPr>
        <w:t>配件/附件费、</w:t>
      </w:r>
      <w:r>
        <w:rPr>
          <w:rFonts w:ascii="Times New Roman" w:hAnsi="Times New Roman" w:cs="Times New Roman" w:eastAsiaTheme="minorEastAsia"/>
          <w:sz w:val="18"/>
          <w:szCs w:val="18"/>
        </w:rPr>
        <w:t>材料费、培训费、装卸费、安装调试费等所有费用。</w:t>
      </w:r>
    </w:p>
    <w:p w14:paraId="3BD5262A">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3.  表中所指套（件）系指该产品完备配置。响应方视仪器设备的具体情况，必须提供满足招标方正常使用仪器的必要配置及附件（如需必要，请在表中附注）。我方也视其报价为此设备的完备配置。因设备配置的不完整所带来的设备无法验收而致使的退货等所有费用由供方负责。</w:t>
      </w:r>
    </w:p>
    <w:p w14:paraId="7B25F651">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4.  付款方式：设备（产品）验收合格后支付合同总额的</w:t>
      </w:r>
      <w:r>
        <w:rPr>
          <w:rFonts w:ascii="Times New Roman" w:hAnsi="Times New Roman" w:cs="Times New Roman" w:eastAsiaTheme="minorEastAsia"/>
          <w:b/>
          <w:sz w:val="18"/>
          <w:szCs w:val="18"/>
        </w:rPr>
        <w:t>100%</w:t>
      </w:r>
      <w:r>
        <w:rPr>
          <w:rFonts w:ascii="Times New Roman" w:hAnsi="Times New Roman" w:cs="Times New Roman" w:eastAsiaTheme="minorEastAsia"/>
          <w:sz w:val="18"/>
          <w:szCs w:val="18"/>
        </w:rPr>
        <w:t>。</w:t>
      </w:r>
    </w:p>
    <w:p w14:paraId="7A677231">
      <w:pPr>
        <w:spacing w:line="360" w:lineRule="auto"/>
        <w:rPr>
          <w:rFonts w:ascii="Times New Roman" w:hAnsi="Times New Roman" w:cs="Times New Roman" w:eastAsiaTheme="minorEastAsia"/>
          <w:sz w:val="18"/>
          <w:szCs w:val="18"/>
        </w:rPr>
      </w:pPr>
      <w:r>
        <w:rPr>
          <w:rFonts w:ascii="Times New Roman" w:hAnsi="Times New Roman" w:cs="Times New Roman" w:eastAsiaTheme="minorEastAsia"/>
          <w:sz w:val="18"/>
          <w:szCs w:val="18"/>
        </w:rPr>
        <w:t>5.  质保期：不少于</w:t>
      </w:r>
      <w:r>
        <w:rPr>
          <w:rFonts w:hint="eastAsia" w:ascii="Times New Roman" w:hAnsi="Times New Roman" w:cs="Times New Roman" w:eastAsiaTheme="minorEastAsia"/>
          <w:b/>
          <w:sz w:val="18"/>
          <w:szCs w:val="18"/>
        </w:rPr>
        <w:t>一</w:t>
      </w:r>
      <w:r>
        <w:rPr>
          <w:rFonts w:ascii="Times New Roman" w:hAnsi="Times New Roman" w:cs="Times New Roman" w:eastAsiaTheme="minorEastAsia"/>
          <w:sz w:val="18"/>
          <w:szCs w:val="18"/>
        </w:rPr>
        <w:t>年</w:t>
      </w:r>
      <w:r>
        <w:rPr>
          <w:rFonts w:hint="eastAsia" w:ascii="Times New Roman" w:hAnsi="Times New Roman" w:cs="Times New Roman" w:eastAsiaTheme="minorEastAsia"/>
          <w:sz w:val="18"/>
          <w:szCs w:val="18"/>
        </w:rPr>
        <w:t>官方质保</w:t>
      </w:r>
      <w:r>
        <w:rPr>
          <w:rFonts w:ascii="Times New Roman" w:hAnsi="Times New Roman" w:cs="Times New Roman" w:eastAsiaTheme="minorEastAsia"/>
          <w:sz w:val="18"/>
          <w:szCs w:val="18"/>
        </w:rPr>
        <w:t>。</w:t>
      </w:r>
    </w:p>
    <w:p w14:paraId="6D94A9E0">
      <w:pPr>
        <w:spacing w:line="360" w:lineRule="auto"/>
        <w:rPr>
          <w:rFonts w:ascii="Times New Roman" w:hAnsi="Times New Roman" w:cs="Times New Roman"/>
          <w:sz w:val="18"/>
          <w:szCs w:val="18"/>
          <w:highlight w:val="yellow"/>
        </w:rPr>
      </w:pPr>
      <w:r>
        <w:rPr>
          <w:rFonts w:ascii="Times New Roman" w:hAnsi="Times New Roman" w:cs="Times New Roman" w:eastAsiaTheme="minorEastAsia"/>
          <w:sz w:val="18"/>
          <w:szCs w:val="18"/>
        </w:rPr>
        <w:t xml:space="preserve">6.  </w:t>
      </w:r>
      <w:r>
        <w:rPr>
          <w:rFonts w:ascii="Times New Roman" w:hAnsi="Times New Roman" w:cs="Times New Roman" w:eastAsiaTheme="minorEastAsia"/>
          <w:sz w:val="18"/>
          <w:szCs w:val="18"/>
          <w:highlight w:val="yellow"/>
        </w:rPr>
        <w:t>响应文件密封后2026年9月13日16点前送到江苏师范大学泉山校区</w:t>
      </w:r>
      <w:r>
        <w:rPr>
          <w:rFonts w:hint="eastAsia" w:ascii="Times New Roman" w:hAnsi="Times New Roman" w:cs="Times New Roman" w:eastAsiaTheme="minorEastAsia"/>
          <w:sz w:val="18"/>
          <w:szCs w:val="18"/>
          <w:highlight w:val="yellow"/>
        </w:rPr>
        <w:t>教</w:t>
      </w:r>
      <w:r>
        <w:rPr>
          <w:rFonts w:ascii="Times New Roman" w:hAnsi="Times New Roman" w:cs="Times New Roman" w:eastAsiaTheme="minorEastAsia"/>
          <w:sz w:val="18"/>
          <w:szCs w:val="18"/>
          <w:highlight w:val="yellow"/>
        </w:rPr>
        <w:t>9号楼805办公室，联系人</w:t>
      </w:r>
      <w:r>
        <w:rPr>
          <w:rFonts w:hint="eastAsia" w:ascii="Times New Roman" w:hAnsi="Times New Roman" w:cs="Times New Roman" w:eastAsiaTheme="minorEastAsia"/>
          <w:sz w:val="18"/>
          <w:szCs w:val="18"/>
          <w:highlight w:val="yellow"/>
        </w:rPr>
        <w:t>杜</w:t>
      </w:r>
      <w:r>
        <w:rPr>
          <w:rFonts w:ascii="Times New Roman" w:hAnsi="Times New Roman" w:cs="Times New Roman" w:eastAsiaTheme="minorEastAsia"/>
          <w:sz w:val="18"/>
          <w:szCs w:val="18"/>
          <w:highlight w:val="yellow"/>
        </w:rPr>
        <w:t>老师，15852006265</w:t>
      </w:r>
      <w:r>
        <w:rPr>
          <w:rFonts w:ascii="Times New Roman" w:hAnsi="Times New Roman" w:cs="Times New Roman"/>
          <w:sz w:val="18"/>
          <w:szCs w:val="18"/>
          <w:highlight w:val="yellow"/>
        </w:rPr>
        <w:t>。</w:t>
      </w:r>
    </w:p>
    <w:p w14:paraId="646BE6D5">
      <w:pPr>
        <w:rPr>
          <w:rFonts w:ascii="Times New Roman" w:hAnsi="Times New Roman" w:cs="Times New Roman"/>
          <w:sz w:val="18"/>
          <w:szCs w:val="18"/>
        </w:rPr>
      </w:pPr>
    </w:p>
    <w:p w14:paraId="7A04EC7B">
      <w:pPr>
        <w:rPr>
          <w:rFonts w:ascii="Times New Roman" w:hAnsi="Times New Roman" w:cs="Times New Roman"/>
          <w:sz w:val="18"/>
          <w:szCs w:val="18"/>
        </w:rPr>
      </w:pPr>
    </w:p>
    <w:p w14:paraId="00CBB619">
      <w:pPr>
        <w:pStyle w:val="3"/>
        <w:rPr>
          <w:rFonts w:ascii="Times New Roman" w:hAnsi="Times New Roman" w:cs="Times New Roman"/>
          <w:sz w:val="18"/>
          <w:szCs w:val="18"/>
        </w:rPr>
      </w:pPr>
    </w:p>
    <w:p w14:paraId="494D82C8">
      <w:pPr>
        <w:pStyle w:val="3"/>
        <w:rPr>
          <w:rFonts w:ascii="Times New Roman" w:hAnsi="Times New Roman" w:cs="Times New Roman"/>
          <w:sz w:val="18"/>
          <w:szCs w:val="18"/>
        </w:rPr>
      </w:pPr>
    </w:p>
    <w:p w14:paraId="75F07D6F">
      <w:pPr>
        <w:pStyle w:val="3"/>
        <w:rPr>
          <w:rFonts w:ascii="Times New Roman" w:hAnsi="Times New Roman" w:cs="Times New Roman"/>
          <w:sz w:val="18"/>
          <w:szCs w:val="18"/>
        </w:rPr>
      </w:pPr>
    </w:p>
    <w:p w14:paraId="41826905">
      <w:pPr>
        <w:pStyle w:val="3"/>
        <w:rPr>
          <w:rFonts w:ascii="Times New Roman" w:hAnsi="Times New Roman" w:cs="Times New Roman"/>
          <w:sz w:val="18"/>
          <w:szCs w:val="18"/>
        </w:rPr>
      </w:pPr>
      <w:bookmarkStart w:id="0" w:name="_GoBack"/>
      <w:bookmarkEnd w:id="0"/>
    </w:p>
    <w:p w14:paraId="4EF87913">
      <w:pPr>
        <w:pStyle w:val="3"/>
        <w:rPr>
          <w:rFonts w:ascii="Times New Roman" w:hAnsi="Times New Roman" w:cs="Times New Roman"/>
          <w:sz w:val="18"/>
          <w:szCs w:val="18"/>
        </w:rPr>
      </w:pPr>
      <w:r>
        <w:rPr>
          <w:rFonts w:ascii="Times New Roman" w:hAnsi="Times New Roman" w:cs="Times New Roman"/>
          <w:sz w:val="18"/>
          <w:szCs w:val="18"/>
        </w:rPr>
        <w:t>需方参数需求：</w:t>
      </w:r>
    </w:p>
    <w:p w14:paraId="125CF6C5">
      <w:pPr>
        <w:jc w:val="center"/>
        <w:rPr>
          <w:rFonts w:ascii="Times New Roman" w:hAnsi="Times New Roman" w:cs="Times New Roman" w:eastAsiaTheme="minorEastAsia"/>
          <w:sz w:val="18"/>
          <w:szCs w:val="18"/>
        </w:rPr>
      </w:pPr>
    </w:p>
    <w:tbl>
      <w:tblPr>
        <w:tblStyle w:val="7"/>
        <w:tblW w:w="14174" w:type="dxa"/>
        <w:tblInd w:w="0" w:type="dxa"/>
        <w:tblLayout w:type="autofit"/>
        <w:tblCellMar>
          <w:top w:w="0" w:type="dxa"/>
          <w:left w:w="108" w:type="dxa"/>
          <w:bottom w:w="0" w:type="dxa"/>
          <w:right w:w="108" w:type="dxa"/>
        </w:tblCellMar>
      </w:tblPr>
      <w:tblGrid>
        <w:gridCol w:w="810"/>
        <w:gridCol w:w="1033"/>
        <w:gridCol w:w="5635"/>
        <w:gridCol w:w="1361"/>
        <w:gridCol w:w="1470"/>
        <w:gridCol w:w="1143"/>
        <w:gridCol w:w="1142"/>
        <w:gridCol w:w="1580"/>
      </w:tblGrid>
      <w:tr w14:paraId="0AE06B82">
        <w:tblPrEx>
          <w:tblCellMar>
            <w:top w:w="0" w:type="dxa"/>
            <w:left w:w="108" w:type="dxa"/>
            <w:bottom w:w="0" w:type="dxa"/>
            <w:right w:w="108" w:type="dxa"/>
          </w:tblCellMar>
        </w:tblPrEx>
        <w:trPr>
          <w:trHeight w:val="841" w:hRule="atLeast"/>
        </w:trPr>
        <w:tc>
          <w:tcPr>
            <w:tcW w:w="8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99765">
            <w:pPr>
              <w:jc w:val="center"/>
              <w:rPr>
                <w:rFonts w:ascii="Times New Roman" w:hAnsi="Times New Roman" w:eastAsia="宋体" w:cs="Times New Roman"/>
                <w:b/>
                <w:sz w:val="18"/>
                <w:szCs w:val="18"/>
              </w:rPr>
            </w:pPr>
            <w:r>
              <w:rPr>
                <w:rFonts w:ascii="Times New Roman" w:hAnsi="Times New Roman" w:eastAsia="宋体" w:cs="Times New Roman"/>
                <w:b/>
                <w:sz w:val="18"/>
                <w:szCs w:val="18"/>
              </w:rPr>
              <w:t>序号</w:t>
            </w:r>
          </w:p>
        </w:tc>
        <w:tc>
          <w:tcPr>
            <w:tcW w:w="1033" w:type="dxa"/>
            <w:tcBorders>
              <w:top w:val="single" w:color="auto" w:sz="4" w:space="0"/>
              <w:left w:val="nil"/>
              <w:bottom w:val="single" w:color="auto" w:sz="4" w:space="0"/>
              <w:right w:val="single" w:color="auto" w:sz="4" w:space="0"/>
            </w:tcBorders>
            <w:shd w:val="clear" w:color="auto" w:fill="auto"/>
            <w:noWrap/>
            <w:vAlign w:val="center"/>
          </w:tcPr>
          <w:p w14:paraId="5201F56D">
            <w:pPr>
              <w:jc w:val="center"/>
              <w:rPr>
                <w:rFonts w:ascii="Times New Roman" w:hAnsi="Times New Roman" w:eastAsia="宋体" w:cs="Times New Roman"/>
                <w:b/>
                <w:sz w:val="18"/>
                <w:szCs w:val="18"/>
              </w:rPr>
            </w:pPr>
            <w:r>
              <w:rPr>
                <w:rFonts w:ascii="Times New Roman" w:hAnsi="Times New Roman" w:eastAsia="宋体" w:cs="Times New Roman"/>
                <w:b/>
                <w:sz w:val="18"/>
                <w:szCs w:val="18"/>
              </w:rPr>
              <w:t>设备名称</w:t>
            </w:r>
          </w:p>
        </w:tc>
        <w:tc>
          <w:tcPr>
            <w:tcW w:w="5635" w:type="dxa"/>
            <w:tcBorders>
              <w:top w:val="single" w:color="auto" w:sz="4" w:space="0"/>
              <w:left w:val="nil"/>
              <w:bottom w:val="single" w:color="auto" w:sz="4" w:space="0"/>
              <w:right w:val="single" w:color="auto" w:sz="4" w:space="0"/>
            </w:tcBorders>
            <w:shd w:val="clear" w:color="auto" w:fill="auto"/>
            <w:noWrap/>
            <w:vAlign w:val="center"/>
          </w:tcPr>
          <w:p w14:paraId="30313AA1">
            <w:pPr>
              <w:jc w:val="center"/>
              <w:rPr>
                <w:rFonts w:ascii="Times New Roman" w:hAnsi="Times New Roman" w:eastAsia="宋体" w:cs="Times New Roman"/>
                <w:b/>
                <w:sz w:val="18"/>
                <w:szCs w:val="18"/>
              </w:rPr>
            </w:pPr>
            <w:r>
              <w:rPr>
                <w:rFonts w:ascii="Times New Roman" w:hAnsi="Times New Roman" w:eastAsia="宋体" w:cs="Times New Roman"/>
                <w:b/>
                <w:sz w:val="18"/>
                <w:szCs w:val="18"/>
              </w:rPr>
              <w:t>设备参数</w:t>
            </w:r>
          </w:p>
        </w:tc>
        <w:tc>
          <w:tcPr>
            <w:tcW w:w="1361" w:type="dxa"/>
            <w:tcBorders>
              <w:top w:val="single" w:color="auto" w:sz="4" w:space="0"/>
              <w:left w:val="nil"/>
              <w:bottom w:val="single" w:color="auto" w:sz="4" w:space="0"/>
              <w:right w:val="single" w:color="auto" w:sz="4" w:space="0"/>
            </w:tcBorders>
            <w:shd w:val="clear" w:color="auto" w:fill="auto"/>
            <w:noWrap/>
            <w:vAlign w:val="center"/>
          </w:tcPr>
          <w:p w14:paraId="6BA2F8C5">
            <w:pPr>
              <w:jc w:val="center"/>
              <w:rPr>
                <w:rFonts w:ascii="Times New Roman" w:hAnsi="Times New Roman" w:eastAsia="宋体" w:cs="Times New Roman"/>
                <w:b/>
                <w:sz w:val="18"/>
                <w:szCs w:val="18"/>
              </w:rPr>
            </w:pPr>
            <w:r>
              <w:rPr>
                <w:rFonts w:ascii="Times New Roman" w:hAnsi="Times New Roman" w:eastAsia="宋体" w:cs="Times New Roman"/>
                <w:b/>
                <w:sz w:val="18"/>
                <w:szCs w:val="18"/>
              </w:rPr>
              <w:t>设备品牌</w:t>
            </w:r>
          </w:p>
        </w:tc>
        <w:tc>
          <w:tcPr>
            <w:tcW w:w="1470" w:type="dxa"/>
            <w:tcBorders>
              <w:top w:val="single" w:color="auto" w:sz="4" w:space="0"/>
              <w:left w:val="nil"/>
              <w:bottom w:val="single" w:color="auto" w:sz="4" w:space="0"/>
              <w:right w:val="single" w:color="auto" w:sz="4" w:space="0"/>
            </w:tcBorders>
            <w:shd w:val="clear" w:color="auto" w:fill="auto"/>
            <w:noWrap/>
            <w:vAlign w:val="center"/>
          </w:tcPr>
          <w:p w14:paraId="662E85F1">
            <w:pPr>
              <w:jc w:val="center"/>
              <w:rPr>
                <w:rFonts w:ascii="Times New Roman" w:hAnsi="Times New Roman" w:eastAsia="宋体" w:cs="Times New Roman"/>
                <w:b/>
                <w:sz w:val="18"/>
                <w:szCs w:val="18"/>
              </w:rPr>
            </w:pPr>
            <w:r>
              <w:rPr>
                <w:rFonts w:ascii="Times New Roman" w:hAnsi="Times New Roman" w:eastAsia="宋体" w:cs="Times New Roman"/>
                <w:b/>
                <w:sz w:val="18"/>
                <w:szCs w:val="18"/>
              </w:rPr>
              <w:t>设备型号</w:t>
            </w:r>
          </w:p>
        </w:tc>
        <w:tc>
          <w:tcPr>
            <w:tcW w:w="1143" w:type="dxa"/>
            <w:tcBorders>
              <w:top w:val="single" w:color="auto" w:sz="4" w:space="0"/>
              <w:left w:val="nil"/>
              <w:bottom w:val="single" w:color="auto" w:sz="4" w:space="0"/>
              <w:right w:val="single" w:color="auto" w:sz="4" w:space="0"/>
            </w:tcBorders>
            <w:shd w:val="clear" w:color="auto" w:fill="auto"/>
            <w:noWrap/>
            <w:vAlign w:val="center"/>
          </w:tcPr>
          <w:p w14:paraId="21D54971">
            <w:pPr>
              <w:jc w:val="center"/>
              <w:rPr>
                <w:rFonts w:ascii="Times New Roman" w:hAnsi="Times New Roman" w:eastAsia="宋体" w:cs="Times New Roman"/>
                <w:b/>
                <w:sz w:val="18"/>
                <w:szCs w:val="18"/>
              </w:rPr>
            </w:pPr>
            <w:r>
              <w:rPr>
                <w:rFonts w:ascii="Times New Roman" w:hAnsi="Times New Roman" w:eastAsia="宋体" w:cs="Times New Roman"/>
                <w:b/>
                <w:sz w:val="18"/>
                <w:szCs w:val="18"/>
              </w:rPr>
              <w:t>数量</w:t>
            </w:r>
          </w:p>
        </w:tc>
        <w:tc>
          <w:tcPr>
            <w:tcW w:w="1142" w:type="dxa"/>
            <w:tcBorders>
              <w:top w:val="single" w:color="auto" w:sz="4" w:space="0"/>
              <w:left w:val="nil"/>
              <w:bottom w:val="single" w:color="auto" w:sz="4" w:space="0"/>
              <w:right w:val="single" w:color="auto" w:sz="4" w:space="0"/>
            </w:tcBorders>
            <w:shd w:val="clear" w:color="auto" w:fill="auto"/>
            <w:noWrap/>
            <w:vAlign w:val="center"/>
          </w:tcPr>
          <w:p w14:paraId="5B3201DB">
            <w:pPr>
              <w:jc w:val="center"/>
              <w:rPr>
                <w:rFonts w:ascii="Times New Roman" w:hAnsi="Times New Roman" w:eastAsia="宋体" w:cs="Times New Roman"/>
                <w:b/>
                <w:sz w:val="18"/>
                <w:szCs w:val="18"/>
              </w:rPr>
            </w:pPr>
            <w:r>
              <w:rPr>
                <w:rFonts w:ascii="Times New Roman" w:hAnsi="Times New Roman" w:eastAsia="宋体" w:cs="Times New Roman"/>
                <w:b/>
                <w:sz w:val="18"/>
                <w:szCs w:val="18"/>
              </w:rPr>
              <w:t>单价</w:t>
            </w:r>
          </w:p>
        </w:tc>
        <w:tc>
          <w:tcPr>
            <w:tcW w:w="1580" w:type="dxa"/>
            <w:tcBorders>
              <w:top w:val="single" w:color="auto" w:sz="4" w:space="0"/>
              <w:left w:val="nil"/>
              <w:bottom w:val="single" w:color="auto" w:sz="4" w:space="0"/>
              <w:right w:val="single" w:color="auto" w:sz="4" w:space="0"/>
            </w:tcBorders>
            <w:shd w:val="clear" w:color="auto" w:fill="auto"/>
            <w:noWrap/>
            <w:vAlign w:val="center"/>
          </w:tcPr>
          <w:p w14:paraId="287E2865">
            <w:pPr>
              <w:rPr>
                <w:rFonts w:ascii="Times New Roman" w:hAnsi="Times New Roman" w:eastAsia="宋体" w:cs="Times New Roman"/>
                <w:b/>
                <w:sz w:val="18"/>
                <w:szCs w:val="18"/>
              </w:rPr>
            </w:pPr>
            <w:r>
              <w:rPr>
                <w:rFonts w:ascii="Times New Roman" w:hAnsi="Times New Roman" w:eastAsia="宋体" w:cs="Times New Roman"/>
                <w:b/>
                <w:sz w:val="18"/>
                <w:szCs w:val="18"/>
              </w:rPr>
              <w:t>预算总计（元）</w:t>
            </w:r>
          </w:p>
        </w:tc>
      </w:tr>
      <w:tr w14:paraId="3794EED8">
        <w:tblPrEx>
          <w:tblCellMar>
            <w:top w:w="0" w:type="dxa"/>
            <w:left w:w="108" w:type="dxa"/>
            <w:bottom w:w="0" w:type="dxa"/>
            <w:right w:w="108" w:type="dxa"/>
          </w:tblCellMar>
        </w:tblPrEx>
        <w:trPr>
          <w:trHeight w:val="3745" w:hRule="atLeast"/>
        </w:trPr>
        <w:tc>
          <w:tcPr>
            <w:tcW w:w="810" w:type="dxa"/>
            <w:tcBorders>
              <w:top w:val="nil"/>
              <w:left w:val="single" w:color="auto" w:sz="4" w:space="0"/>
              <w:bottom w:val="single" w:color="auto" w:sz="4" w:space="0"/>
              <w:right w:val="single" w:color="auto" w:sz="4" w:space="0"/>
            </w:tcBorders>
            <w:shd w:val="clear" w:color="auto" w:fill="auto"/>
            <w:noWrap/>
            <w:vAlign w:val="center"/>
          </w:tcPr>
          <w:p w14:paraId="5E891245">
            <w:pPr>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1</w:t>
            </w:r>
          </w:p>
        </w:tc>
        <w:tc>
          <w:tcPr>
            <w:tcW w:w="1033" w:type="dxa"/>
            <w:tcBorders>
              <w:top w:val="nil"/>
              <w:left w:val="nil"/>
              <w:bottom w:val="single" w:color="auto" w:sz="4" w:space="0"/>
              <w:right w:val="single" w:color="auto" w:sz="4" w:space="0"/>
            </w:tcBorders>
            <w:shd w:val="clear" w:color="auto" w:fill="auto"/>
            <w:noWrap/>
            <w:vAlign w:val="center"/>
          </w:tcPr>
          <w:p w14:paraId="4B8EDC2C">
            <w:pPr>
              <w:jc w:val="both"/>
              <w:rPr>
                <w:rFonts w:ascii="Times New Roman" w:hAnsi="Times New Roman" w:cs="Times New Roman" w:eastAsiaTheme="majorEastAsia"/>
                <w:sz w:val="21"/>
                <w:szCs w:val="21"/>
              </w:rPr>
            </w:pPr>
          </w:p>
        </w:tc>
        <w:tc>
          <w:tcPr>
            <w:tcW w:w="5635" w:type="dxa"/>
            <w:tcBorders>
              <w:top w:val="nil"/>
              <w:left w:val="nil"/>
              <w:bottom w:val="single" w:color="auto" w:sz="4" w:space="0"/>
              <w:right w:val="single" w:color="auto" w:sz="4" w:space="0"/>
            </w:tcBorders>
            <w:shd w:val="clear" w:color="auto" w:fill="auto"/>
            <w:vAlign w:val="center"/>
          </w:tcPr>
          <w:p w14:paraId="4716CD3E">
            <w:pPr>
              <w:numPr>
                <w:ilvl w:val="0"/>
                <w:numId w:val="1"/>
              </w:numPr>
              <w:spacing w:line="216" w:lineRule="auto"/>
              <w:jc w:val="both"/>
              <w:rPr>
                <w:rFonts w:ascii="Times New Roman" w:hAnsi="Times New Roman" w:eastAsia="仿宋" w:cs="Times New Roman"/>
                <w:sz w:val="21"/>
                <w:szCs w:val="21"/>
              </w:rPr>
            </w:pPr>
            <w:r>
              <w:t>GPU 架构：Ada Lovelace</w:t>
            </w:r>
          </w:p>
          <w:p w14:paraId="06954D16">
            <w:pPr>
              <w:numPr>
                <w:ilvl w:val="0"/>
                <w:numId w:val="1"/>
              </w:numPr>
              <w:spacing w:line="216" w:lineRule="auto"/>
              <w:jc w:val="both"/>
              <w:rPr>
                <w:rFonts w:ascii="Times New Roman" w:hAnsi="Times New Roman" w:eastAsia="仿宋" w:cs="Times New Roman"/>
                <w:sz w:val="21"/>
                <w:szCs w:val="21"/>
              </w:rPr>
            </w:pPr>
            <w:r>
              <w:t>CUDA 核心</w:t>
            </w:r>
            <w:r>
              <w:rPr>
                <w:rFonts w:hint="eastAsia"/>
              </w:rPr>
              <w:t>≥</w:t>
            </w:r>
            <w:r>
              <w:t>16384 Tensor Core：</w:t>
            </w:r>
          </w:p>
          <w:p w14:paraId="26C411D0">
            <w:pPr>
              <w:numPr>
                <w:ilvl w:val="0"/>
                <w:numId w:val="1"/>
              </w:numPr>
              <w:spacing w:line="216" w:lineRule="auto"/>
              <w:jc w:val="both"/>
              <w:rPr>
                <w:rFonts w:ascii="Times New Roman" w:hAnsi="Times New Roman" w:eastAsia="仿宋" w:cs="Times New Roman"/>
                <w:sz w:val="21"/>
                <w:szCs w:val="21"/>
              </w:rPr>
            </w:pPr>
            <w:r>
              <w:t xml:space="preserve">基础频率：2235MHz Boost 频率：2520MHz FP32 单精度峰值：83 TFLOPS FP16 Tensor 峰值：191 TFLOPS FP8 Tensor 峰值：382 TFLOPS </w:t>
            </w:r>
          </w:p>
          <w:p w14:paraId="08554881">
            <w:pPr>
              <w:numPr>
                <w:ilvl w:val="0"/>
                <w:numId w:val="1"/>
              </w:numPr>
              <w:spacing w:line="216" w:lineRule="auto"/>
              <w:jc w:val="both"/>
              <w:rPr>
                <w:rFonts w:ascii="Times New Roman" w:hAnsi="Times New Roman" w:eastAsia="仿宋" w:cs="Times New Roman"/>
                <w:sz w:val="21"/>
                <w:szCs w:val="21"/>
              </w:rPr>
            </w:pPr>
            <w:r>
              <w:t>显存容量：48GB GDDR6X 显存位宽：384</w:t>
            </w:r>
            <w:r>
              <w:noBreakHyphen/>
            </w:r>
            <w:r>
              <w:t xml:space="preserve">bit 显存速率：21Gbps 显存带宽：1008GB/s </w:t>
            </w:r>
          </w:p>
          <w:p w14:paraId="2F99B02F">
            <w:pPr>
              <w:numPr>
                <w:ilvl w:val="0"/>
                <w:numId w:val="1"/>
              </w:numPr>
              <w:spacing w:line="216" w:lineRule="auto"/>
              <w:jc w:val="both"/>
              <w:rPr>
                <w:rFonts w:ascii="Times New Roman" w:hAnsi="Times New Roman" w:eastAsia="仿宋" w:cs="Times New Roman"/>
                <w:sz w:val="21"/>
                <w:szCs w:val="21"/>
              </w:rPr>
            </w:pPr>
            <w:r>
              <w:t>总线接口：PCI</w:t>
            </w:r>
            <w:r>
              <w:noBreakHyphen/>
            </w:r>
            <w:r>
              <w:t xml:space="preserve">Express 4.0 x16 </w:t>
            </w:r>
          </w:p>
        </w:tc>
        <w:tc>
          <w:tcPr>
            <w:tcW w:w="1361" w:type="dxa"/>
            <w:tcBorders>
              <w:top w:val="nil"/>
              <w:left w:val="nil"/>
              <w:bottom w:val="single" w:color="auto" w:sz="4" w:space="0"/>
              <w:right w:val="single" w:color="auto" w:sz="4" w:space="0"/>
            </w:tcBorders>
            <w:shd w:val="clear" w:color="auto" w:fill="auto"/>
            <w:noWrap/>
            <w:vAlign w:val="center"/>
          </w:tcPr>
          <w:p w14:paraId="461A3C7C">
            <w:pPr>
              <w:jc w:val="center"/>
              <w:rPr>
                <w:rFonts w:ascii="Times New Roman" w:hAnsi="Times New Roman" w:cs="Times New Roman" w:eastAsiaTheme="majorEastAsia"/>
                <w:sz w:val="21"/>
                <w:szCs w:val="21"/>
              </w:rPr>
            </w:pPr>
            <w:r>
              <w:rPr>
                <w:rFonts w:hint="eastAsia" w:ascii="Times New Roman" w:hAnsi="Times New Roman" w:cs="Times New Roman" w:eastAsiaTheme="majorEastAsia"/>
                <w:sz w:val="21"/>
                <w:szCs w:val="21"/>
              </w:rPr>
              <w:t>英伟达</w:t>
            </w:r>
          </w:p>
        </w:tc>
        <w:tc>
          <w:tcPr>
            <w:tcW w:w="1470" w:type="dxa"/>
            <w:tcBorders>
              <w:top w:val="nil"/>
              <w:left w:val="nil"/>
              <w:bottom w:val="single" w:color="auto" w:sz="4" w:space="0"/>
              <w:right w:val="single" w:color="auto" w:sz="4" w:space="0"/>
            </w:tcBorders>
            <w:shd w:val="clear" w:color="auto" w:fill="auto"/>
            <w:noWrap/>
            <w:vAlign w:val="center"/>
          </w:tcPr>
          <w:p w14:paraId="778F3C28">
            <w:pPr>
              <w:jc w:val="center"/>
              <w:rPr>
                <w:rFonts w:ascii="Times New Roman" w:hAnsi="Times New Roman" w:cs="Times New Roman" w:eastAsiaTheme="majorEastAsia"/>
                <w:sz w:val="21"/>
                <w:szCs w:val="21"/>
              </w:rPr>
            </w:pPr>
            <w:r>
              <w:rPr>
                <w:rFonts w:hint="eastAsia" w:ascii="Times New Roman" w:hAnsi="Times New Roman" w:cs="Times New Roman" w:eastAsiaTheme="majorEastAsia"/>
                <w:sz w:val="21"/>
                <w:szCs w:val="21"/>
              </w:rPr>
              <w:t>R</w:t>
            </w:r>
            <w:r>
              <w:rPr>
                <w:rFonts w:ascii="Times New Roman" w:hAnsi="Times New Roman" w:cs="Times New Roman" w:eastAsiaTheme="majorEastAsia"/>
                <w:sz w:val="21"/>
                <w:szCs w:val="21"/>
              </w:rPr>
              <w:t>TX 4090</w:t>
            </w:r>
          </w:p>
        </w:tc>
        <w:tc>
          <w:tcPr>
            <w:tcW w:w="1143" w:type="dxa"/>
            <w:tcBorders>
              <w:top w:val="nil"/>
              <w:left w:val="nil"/>
              <w:bottom w:val="single" w:color="auto" w:sz="4" w:space="0"/>
              <w:right w:val="single" w:color="auto" w:sz="4" w:space="0"/>
            </w:tcBorders>
            <w:shd w:val="clear" w:color="auto" w:fill="auto"/>
            <w:noWrap/>
            <w:vAlign w:val="center"/>
          </w:tcPr>
          <w:p w14:paraId="51B88A15">
            <w:pPr>
              <w:jc w:val="center"/>
              <w:rPr>
                <w:rFonts w:ascii="Times New Roman" w:hAnsi="Times New Roman" w:cs="Times New Roman" w:eastAsiaTheme="majorEastAsia"/>
                <w:sz w:val="21"/>
                <w:szCs w:val="21"/>
              </w:rPr>
            </w:pPr>
            <w:r>
              <w:rPr>
                <w:rFonts w:hint="eastAsia" w:ascii="Times New Roman" w:hAnsi="Times New Roman" w:cs="Times New Roman" w:eastAsiaTheme="majorEastAsia"/>
                <w:sz w:val="21"/>
                <w:szCs w:val="21"/>
              </w:rPr>
              <w:t>1</w:t>
            </w:r>
          </w:p>
        </w:tc>
        <w:tc>
          <w:tcPr>
            <w:tcW w:w="1142" w:type="dxa"/>
            <w:tcBorders>
              <w:top w:val="nil"/>
              <w:left w:val="nil"/>
              <w:bottom w:val="single" w:color="auto" w:sz="4" w:space="0"/>
              <w:right w:val="single" w:color="auto" w:sz="4" w:space="0"/>
            </w:tcBorders>
            <w:shd w:val="clear" w:color="auto" w:fill="auto"/>
            <w:noWrap/>
            <w:vAlign w:val="center"/>
          </w:tcPr>
          <w:p w14:paraId="7727ED59">
            <w:pPr>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3800</w:t>
            </w:r>
            <w:r>
              <w:rPr>
                <w:rFonts w:hint="eastAsia" w:ascii="Times New Roman" w:hAnsi="Times New Roman" w:cs="Times New Roman" w:eastAsiaTheme="majorEastAsia"/>
                <w:sz w:val="21"/>
                <w:szCs w:val="21"/>
              </w:rPr>
              <w:t>0</w:t>
            </w:r>
          </w:p>
        </w:tc>
        <w:tc>
          <w:tcPr>
            <w:tcW w:w="1580" w:type="dxa"/>
            <w:tcBorders>
              <w:top w:val="nil"/>
              <w:left w:val="nil"/>
              <w:bottom w:val="single" w:color="auto" w:sz="4" w:space="0"/>
              <w:right w:val="single" w:color="auto" w:sz="4" w:space="0"/>
            </w:tcBorders>
            <w:shd w:val="clear" w:color="auto" w:fill="auto"/>
            <w:noWrap/>
            <w:vAlign w:val="center"/>
          </w:tcPr>
          <w:p w14:paraId="51C96E2F">
            <w:pPr>
              <w:jc w:val="center"/>
              <w:rPr>
                <w:rFonts w:ascii="Times New Roman" w:hAnsi="Times New Roman" w:cs="Times New Roman" w:eastAsiaTheme="majorEastAsia"/>
                <w:sz w:val="21"/>
                <w:szCs w:val="21"/>
              </w:rPr>
            </w:pPr>
            <w:r>
              <w:rPr>
                <w:rFonts w:ascii="Times New Roman" w:hAnsi="Times New Roman" w:cs="Times New Roman" w:eastAsiaTheme="majorEastAsia"/>
                <w:sz w:val="21"/>
                <w:szCs w:val="21"/>
              </w:rPr>
              <w:t>380</w:t>
            </w:r>
            <w:r>
              <w:rPr>
                <w:rFonts w:hint="eastAsia" w:ascii="Times New Roman" w:hAnsi="Times New Roman" w:cs="Times New Roman" w:eastAsiaTheme="majorEastAsia"/>
                <w:sz w:val="21"/>
                <w:szCs w:val="21"/>
              </w:rPr>
              <w:t>00</w:t>
            </w:r>
          </w:p>
        </w:tc>
      </w:tr>
      <w:tr w14:paraId="7566433B">
        <w:tblPrEx>
          <w:tblCellMar>
            <w:top w:w="0" w:type="dxa"/>
            <w:left w:w="108" w:type="dxa"/>
            <w:bottom w:w="0" w:type="dxa"/>
            <w:right w:w="108" w:type="dxa"/>
          </w:tblCellMar>
        </w:tblPrEx>
        <w:trPr>
          <w:trHeight w:val="1185" w:hRule="atLeast"/>
        </w:trPr>
        <w:tc>
          <w:tcPr>
            <w:tcW w:w="12594"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492966C9">
            <w:pPr>
              <w:ind w:firstLine="4410" w:firstLineChars="2100"/>
              <w:rPr>
                <w:rFonts w:ascii="Times New Roman" w:hAnsi="Times New Roman" w:eastAsia="宋体" w:cs="Times New Roman"/>
                <w:sz w:val="21"/>
                <w:szCs w:val="21"/>
              </w:rPr>
            </w:pPr>
            <w:r>
              <w:rPr>
                <w:rFonts w:hint="eastAsia" w:ascii="仿宋" w:hAnsi="仿宋" w:eastAsia="仿宋" w:cs="仿宋"/>
                <w:sz w:val="21"/>
                <w:szCs w:val="21"/>
              </w:rPr>
              <w:t>合计</w:t>
            </w:r>
          </w:p>
        </w:tc>
        <w:tc>
          <w:tcPr>
            <w:tcW w:w="1580" w:type="dxa"/>
            <w:tcBorders>
              <w:top w:val="single" w:color="auto" w:sz="4" w:space="0"/>
              <w:left w:val="nil"/>
              <w:bottom w:val="single" w:color="auto" w:sz="4" w:space="0"/>
              <w:right w:val="single" w:color="auto" w:sz="4" w:space="0"/>
            </w:tcBorders>
            <w:shd w:val="clear" w:color="auto" w:fill="auto"/>
            <w:noWrap/>
            <w:vAlign w:val="center"/>
          </w:tcPr>
          <w:p w14:paraId="5459001D">
            <w:pPr>
              <w:ind w:firstLine="420" w:firstLineChars="200"/>
              <w:rPr>
                <w:rFonts w:ascii="Times New Roman" w:hAnsi="Times New Roman" w:eastAsia="宋体" w:cs="Times New Roman"/>
                <w:sz w:val="21"/>
                <w:szCs w:val="21"/>
              </w:rPr>
            </w:pPr>
            <w:r>
              <w:rPr>
                <w:rFonts w:hint="eastAsia" w:ascii="Times New Roman" w:hAnsi="Times New Roman" w:eastAsia="宋体" w:cs="Times New Roman"/>
                <w:sz w:val="21"/>
                <w:szCs w:val="21"/>
              </w:rPr>
              <w:t>3</w:t>
            </w:r>
            <w:r>
              <w:rPr>
                <w:rFonts w:ascii="Times New Roman" w:hAnsi="Times New Roman" w:eastAsia="宋体" w:cs="Times New Roman"/>
                <w:sz w:val="21"/>
                <w:szCs w:val="21"/>
              </w:rPr>
              <w:t>8000</w:t>
            </w:r>
          </w:p>
        </w:tc>
      </w:tr>
    </w:tbl>
    <w:p w14:paraId="073438EC">
      <w:pPr>
        <w:pStyle w:val="3"/>
        <w:rPr>
          <w:rFonts w:ascii="Times New Roman" w:hAnsi="Times New Roman" w:cs="Times New Roman"/>
          <w:sz w:val="18"/>
          <w:szCs w:val="18"/>
        </w:rPr>
      </w:pPr>
      <w:r>
        <w:rPr>
          <w:rFonts w:ascii="Times New Roman" w:hAnsi="Times New Roman" w:cs="Times New Roman"/>
          <w:sz w:val="18"/>
          <w:szCs w:val="18"/>
        </w:rPr>
        <w:br w:type="page"/>
      </w:r>
      <w:r>
        <w:rPr>
          <w:rFonts w:ascii="Times New Roman" w:hAnsi="Times New Roman" w:cs="Times New Roman"/>
          <w:sz w:val="18"/>
          <w:szCs w:val="18"/>
        </w:rPr>
        <w:t xml:space="preserve">供方响应：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356"/>
        <w:gridCol w:w="1843"/>
        <w:gridCol w:w="1276"/>
        <w:gridCol w:w="1417"/>
        <w:gridCol w:w="1560"/>
        <w:gridCol w:w="1275"/>
        <w:gridCol w:w="1701"/>
        <w:gridCol w:w="1821"/>
      </w:tblGrid>
      <w:tr w14:paraId="011D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907" w:type="dxa"/>
            <w:vAlign w:val="center"/>
          </w:tcPr>
          <w:p w14:paraId="05451D54">
            <w:pPr>
              <w:jc w:val="center"/>
              <w:rPr>
                <w:rFonts w:ascii="Times New Roman" w:hAnsi="Times New Roman" w:cs="Times New Roman"/>
                <w:sz w:val="18"/>
                <w:szCs w:val="18"/>
              </w:rPr>
            </w:pPr>
            <w:r>
              <w:rPr>
                <w:rFonts w:ascii="Times New Roman" w:hAnsi="Times New Roman" w:cs="Times New Roman"/>
                <w:sz w:val="18"/>
                <w:szCs w:val="18"/>
              </w:rPr>
              <w:t>序号</w:t>
            </w:r>
          </w:p>
        </w:tc>
        <w:tc>
          <w:tcPr>
            <w:tcW w:w="1356" w:type="dxa"/>
            <w:vAlign w:val="center"/>
          </w:tcPr>
          <w:p w14:paraId="4782C31B">
            <w:pPr>
              <w:jc w:val="center"/>
              <w:rPr>
                <w:rFonts w:ascii="Times New Roman" w:hAnsi="Times New Roman" w:cs="Times New Roman"/>
                <w:sz w:val="18"/>
                <w:szCs w:val="18"/>
              </w:rPr>
            </w:pPr>
            <w:r>
              <w:rPr>
                <w:rFonts w:ascii="Times New Roman" w:hAnsi="Times New Roman" w:cs="Times New Roman"/>
                <w:sz w:val="18"/>
                <w:szCs w:val="18"/>
              </w:rPr>
              <w:t>品名</w:t>
            </w:r>
          </w:p>
        </w:tc>
        <w:tc>
          <w:tcPr>
            <w:tcW w:w="1843" w:type="dxa"/>
            <w:vAlign w:val="center"/>
          </w:tcPr>
          <w:p w14:paraId="7E83C75C">
            <w:pPr>
              <w:jc w:val="center"/>
              <w:rPr>
                <w:rFonts w:ascii="Times New Roman" w:hAnsi="Times New Roman" w:cs="Times New Roman"/>
                <w:sz w:val="18"/>
                <w:szCs w:val="18"/>
              </w:rPr>
            </w:pPr>
            <w:r>
              <w:rPr>
                <w:rFonts w:ascii="Times New Roman" w:hAnsi="Times New Roman" w:cs="Times New Roman"/>
                <w:sz w:val="18"/>
                <w:szCs w:val="18"/>
              </w:rPr>
              <w:t>生产厂家</w:t>
            </w:r>
          </w:p>
        </w:tc>
        <w:tc>
          <w:tcPr>
            <w:tcW w:w="1276" w:type="dxa"/>
            <w:vAlign w:val="center"/>
          </w:tcPr>
          <w:p w14:paraId="20840B7C">
            <w:pPr>
              <w:jc w:val="center"/>
              <w:rPr>
                <w:rFonts w:ascii="Times New Roman" w:hAnsi="Times New Roman" w:cs="Times New Roman"/>
                <w:sz w:val="18"/>
                <w:szCs w:val="18"/>
              </w:rPr>
            </w:pPr>
            <w:r>
              <w:rPr>
                <w:rFonts w:ascii="Times New Roman" w:hAnsi="Times New Roman" w:cs="Times New Roman"/>
                <w:sz w:val="18"/>
                <w:szCs w:val="18"/>
              </w:rPr>
              <w:t>型号</w:t>
            </w:r>
          </w:p>
        </w:tc>
        <w:tc>
          <w:tcPr>
            <w:tcW w:w="1417" w:type="dxa"/>
            <w:vAlign w:val="center"/>
          </w:tcPr>
          <w:p w14:paraId="04B95FA7">
            <w:pPr>
              <w:jc w:val="center"/>
              <w:rPr>
                <w:rFonts w:ascii="Times New Roman" w:hAnsi="Times New Roman" w:cs="Times New Roman"/>
                <w:sz w:val="18"/>
                <w:szCs w:val="18"/>
              </w:rPr>
            </w:pPr>
            <w:r>
              <w:rPr>
                <w:rFonts w:ascii="Times New Roman" w:hAnsi="Times New Roman" w:cs="Times New Roman"/>
                <w:sz w:val="18"/>
                <w:szCs w:val="18"/>
              </w:rPr>
              <w:t>数量</w:t>
            </w:r>
          </w:p>
        </w:tc>
        <w:tc>
          <w:tcPr>
            <w:tcW w:w="1560" w:type="dxa"/>
            <w:shd w:val="clear" w:color="auto" w:fill="auto"/>
            <w:vAlign w:val="center"/>
          </w:tcPr>
          <w:p w14:paraId="569747B5">
            <w:pPr>
              <w:jc w:val="center"/>
              <w:rPr>
                <w:rFonts w:ascii="Times New Roman" w:hAnsi="Times New Roman" w:cs="Times New Roman"/>
                <w:sz w:val="18"/>
                <w:szCs w:val="18"/>
              </w:rPr>
            </w:pPr>
            <w:r>
              <w:rPr>
                <w:rFonts w:ascii="Times New Roman" w:hAnsi="Times New Roman" w:cs="Times New Roman"/>
                <w:sz w:val="18"/>
                <w:szCs w:val="18"/>
              </w:rPr>
              <w:t>单价</w:t>
            </w:r>
          </w:p>
        </w:tc>
        <w:tc>
          <w:tcPr>
            <w:tcW w:w="1275" w:type="dxa"/>
            <w:shd w:val="clear" w:color="auto" w:fill="auto"/>
            <w:vAlign w:val="center"/>
          </w:tcPr>
          <w:p w14:paraId="04A6D3E2">
            <w:pPr>
              <w:jc w:val="center"/>
              <w:rPr>
                <w:rFonts w:ascii="Times New Roman" w:hAnsi="Times New Roman" w:cs="Times New Roman"/>
                <w:sz w:val="18"/>
                <w:szCs w:val="18"/>
              </w:rPr>
            </w:pPr>
            <w:r>
              <w:rPr>
                <w:rFonts w:ascii="Times New Roman" w:hAnsi="Times New Roman" w:cs="Times New Roman"/>
                <w:sz w:val="18"/>
                <w:szCs w:val="18"/>
              </w:rPr>
              <w:t>合计</w:t>
            </w:r>
          </w:p>
        </w:tc>
        <w:tc>
          <w:tcPr>
            <w:tcW w:w="1701" w:type="dxa"/>
            <w:shd w:val="clear" w:color="auto" w:fill="auto"/>
            <w:vAlign w:val="center"/>
          </w:tcPr>
          <w:p w14:paraId="0F1B3283">
            <w:pPr>
              <w:jc w:val="center"/>
              <w:rPr>
                <w:rFonts w:ascii="Times New Roman" w:hAnsi="Times New Roman" w:cs="Times New Roman"/>
                <w:sz w:val="18"/>
                <w:szCs w:val="18"/>
              </w:rPr>
            </w:pPr>
            <w:r>
              <w:rPr>
                <w:rFonts w:ascii="Times New Roman" w:hAnsi="Times New Roman" w:cs="Times New Roman"/>
                <w:sz w:val="18"/>
                <w:szCs w:val="18"/>
              </w:rPr>
              <w:t>到货时间</w:t>
            </w:r>
          </w:p>
        </w:tc>
        <w:tc>
          <w:tcPr>
            <w:tcW w:w="1821" w:type="dxa"/>
            <w:shd w:val="clear" w:color="auto" w:fill="auto"/>
            <w:vAlign w:val="center"/>
          </w:tcPr>
          <w:p w14:paraId="216D81EA">
            <w:pPr>
              <w:jc w:val="center"/>
              <w:rPr>
                <w:rFonts w:ascii="Times New Roman" w:hAnsi="Times New Roman" w:cs="Times New Roman"/>
                <w:sz w:val="18"/>
                <w:szCs w:val="18"/>
              </w:rPr>
            </w:pPr>
            <w:r>
              <w:rPr>
                <w:rFonts w:ascii="Times New Roman" w:hAnsi="Times New Roman" w:cs="Times New Roman"/>
                <w:sz w:val="18"/>
                <w:szCs w:val="18"/>
              </w:rPr>
              <w:t>质保时间</w:t>
            </w:r>
          </w:p>
        </w:tc>
      </w:tr>
      <w:tr w14:paraId="3DBB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07" w:type="dxa"/>
          </w:tcPr>
          <w:p w14:paraId="6CBF9610">
            <w:pPr>
              <w:rPr>
                <w:rFonts w:ascii="Times New Roman" w:hAnsi="Times New Roman" w:cs="Times New Roman"/>
                <w:sz w:val="18"/>
                <w:szCs w:val="18"/>
              </w:rPr>
            </w:pPr>
          </w:p>
        </w:tc>
        <w:tc>
          <w:tcPr>
            <w:tcW w:w="1356" w:type="dxa"/>
            <w:vAlign w:val="center"/>
          </w:tcPr>
          <w:p w14:paraId="0CECE6A4">
            <w:pPr>
              <w:rPr>
                <w:rFonts w:ascii="Times New Roman" w:hAnsi="Times New Roman" w:cs="Times New Roman"/>
                <w:sz w:val="18"/>
                <w:szCs w:val="18"/>
              </w:rPr>
            </w:pPr>
          </w:p>
        </w:tc>
        <w:tc>
          <w:tcPr>
            <w:tcW w:w="1843" w:type="dxa"/>
            <w:vAlign w:val="center"/>
          </w:tcPr>
          <w:p w14:paraId="7758E622">
            <w:pPr>
              <w:rPr>
                <w:rFonts w:ascii="Times New Roman" w:hAnsi="Times New Roman" w:cs="Times New Roman"/>
                <w:sz w:val="18"/>
                <w:szCs w:val="18"/>
              </w:rPr>
            </w:pPr>
          </w:p>
        </w:tc>
        <w:tc>
          <w:tcPr>
            <w:tcW w:w="1276" w:type="dxa"/>
            <w:vAlign w:val="center"/>
          </w:tcPr>
          <w:p w14:paraId="2881AE46">
            <w:pPr>
              <w:rPr>
                <w:rFonts w:ascii="Times New Roman" w:hAnsi="Times New Roman" w:cs="Times New Roman"/>
                <w:sz w:val="18"/>
                <w:szCs w:val="18"/>
              </w:rPr>
            </w:pPr>
          </w:p>
        </w:tc>
        <w:tc>
          <w:tcPr>
            <w:tcW w:w="1417" w:type="dxa"/>
            <w:vAlign w:val="center"/>
          </w:tcPr>
          <w:p w14:paraId="12077A17">
            <w:pPr>
              <w:rPr>
                <w:rFonts w:ascii="Times New Roman" w:hAnsi="Times New Roman" w:cs="Times New Roman"/>
                <w:sz w:val="18"/>
                <w:szCs w:val="18"/>
              </w:rPr>
            </w:pPr>
          </w:p>
        </w:tc>
        <w:tc>
          <w:tcPr>
            <w:tcW w:w="1560" w:type="dxa"/>
            <w:shd w:val="clear" w:color="auto" w:fill="auto"/>
            <w:vAlign w:val="center"/>
          </w:tcPr>
          <w:p w14:paraId="43E382D9">
            <w:pPr>
              <w:rPr>
                <w:rFonts w:ascii="Times New Roman" w:hAnsi="Times New Roman" w:cs="Times New Roman"/>
                <w:sz w:val="18"/>
                <w:szCs w:val="18"/>
              </w:rPr>
            </w:pPr>
          </w:p>
        </w:tc>
        <w:tc>
          <w:tcPr>
            <w:tcW w:w="1275" w:type="dxa"/>
            <w:shd w:val="clear" w:color="auto" w:fill="auto"/>
            <w:vAlign w:val="center"/>
          </w:tcPr>
          <w:p w14:paraId="0A1F850B">
            <w:pPr>
              <w:rPr>
                <w:rFonts w:ascii="Times New Roman" w:hAnsi="Times New Roman" w:cs="Times New Roman"/>
                <w:sz w:val="18"/>
                <w:szCs w:val="18"/>
              </w:rPr>
            </w:pPr>
          </w:p>
        </w:tc>
        <w:tc>
          <w:tcPr>
            <w:tcW w:w="1701" w:type="dxa"/>
            <w:shd w:val="clear" w:color="auto" w:fill="auto"/>
            <w:vAlign w:val="center"/>
          </w:tcPr>
          <w:p w14:paraId="763FB209">
            <w:pPr>
              <w:rPr>
                <w:rFonts w:ascii="Times New Roman" w:hAnsi="Times New Roman" w:cs="Times New Roman"/>
                <w:sz w:val="18"/>
                <w:szCs w:val="18"/>
              </w:rPr>
            </w:pPr>
          </w:p>
        </w:tc>
        <w:tc>
          <w:tcPr>
            <w:tcW w:w="1821" w:type="dxa"/>
            <w:shd w:val="clear" w:color="auto" w:fill="auto"/>
            <w:vAlign w:val="center"/>
          </w:tcPr>
          <w:p w14:paraId="049E0892">
            <w:pPr>
              <w:rPr>
                <w:rFonts w:ascii="Times New Roman" w:hAnsi="Times New Roman" w:cs="Times New Roman"/>
                <w:sz w:val="18"/>
                <w:szCs w:val="18"/>
              </w:rPr>
            </w:pPr>
          </w:p>
        </w:tc>
      </w:tr>
      <w:tr w14:paraId="768B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907" w:type="dxa"/>
          </w:tcPr>
          <w:p w14:paraId="5D739C50">
            <w:pPr>
              <w:rPr>
                <w:rFonts w:ascii="Times New Roman" w:hAnsi="Times New Roman" w:cs="Times New Roman"/>
                <w:sz w:val="18"/>
                <w:szCs w:val="18"/>
              </w:rPr>
            </w:pPr>
          </w:p>
        </w:tc>
        <w:tc>
          <w:tcPr>
            <w:tcW w:w="1356" w:type="dxa"/>
            <w:vAlign w:val="center"/>
          </w:tcPr>
          <w:p w14:paraId="37408CA5">
            <w:pPr>
              <w:rPr>
                <w:rFonts w:ascii="Times New Roman" w:hAnsi="Times New Roman" w:cs="Times New Roman"/>
                <w:sz w:val="18"/>
                <w:szCs w:val="18"/>
              </w:rPr>
            </w:pPr>
          </w:p>
        </w:tc>
        <w:tc>
          <w:tcPr>
            <w:tcW w:w="1843" w:type="dxa"/>
            <w:vAlign w:val="center"/>
          </w:tcPr>
          <w:p w14:paraId="426058C7">
            <w:pPr>
              <w:rPr>
                <w:rFonts w:ascii="Times New Roman" w:hAnsi="Times New Roman" w:cs="Times New Roman"/>
                <w:sz w:val="18"/>
                <w:szCs w:val="18"/>
              </w:rPr>
            </w:pPr>
          </w:p>
        </w:tc>
        <w:tc>
          <w:tcPr>
            <w:tcW w:w="1276" w:type="dxa"/>
            <w:vAlign w:val="center"/>
          </w:tcPr>
          <w:p w14:paraId="053AA509">
            <w:pPr>
              <w:rPr>
                <w:rFonts w:ascii="Times New Roman" w:hAnsi="Times New Roman" w:cs="Times New Roman"/>
                <w:sz w:val="18"/>
                <w:szCs w:val="18"/>
              </w:rPr>
            </w:pPr>
          </w:p>
        </w:tc>
        <w:tc>
          <w:tcPr>
            <w:tcW w:w="1417" w:type="dxa"/>
            <w:vAlign w:val="center"/>
          </w:tcPr>
          <w:p w14:paraId="35D9FC79">
            <w:pPr>
              <w:rPr>
                <w:rFonts w:ascii="Times New Roman" w:hAnsi="Times New Roman" w:cs="Times New Roman"/>
                <w:sz w:val="18"/>
                <w:szCs w:val="18"/>
              </w:rPr>
            </w:pPr>
          </w:p>
        </w:tc>
        <w:tc>
          <w:tcPr>
            <w:tcW w:w="1560" w:type="dxa"/>
            <w:shd w:val="clear" w:color="auto" w:fill="auto"/>
            <w:vAlign w:val="center"/>
          </w:tcPr>
          <w:p w14:paraId="06B77C43">
            <w:pPr>
              <w:rPr>
                <w:rFonts w:ascii="Times New Roman" w:hAnsi="Times New Roman" w:cs="Times New Roman"/>
                <w:sz w:val="18"/>
                <w:szCs w:val="18"/>
              </w:rPr>
            </w:pPr>
          </w:p>
        </w:tc>
        <w:tc>
          <w:tcPr>
            <w:tcW w:w="1275" w:type="dxa"/>
            <w:shd w:val="clear" w:color="auto" w:fill="auto"/>
            <w:vAlign w:val="center"/>
          </w:tcPr>
          <w:p w14:paraId="4826C2B2">
            <w:pPr>
              <w:rPr>
                <w:rFonts w:ascii="Times New Roman" w:hAnsi="Times New Roman" w:cs="Times New Roman"/>
                <w:sz w:val="18"/>
                <w:szCs w:val="18"/>
              </w:rPr>
            </w:pPr>
          </w:p>
        </w:tc>
        <w:tc>
          <w:tcPr>
            <w:tcW w:w="1701" w:type="dxa"/>
            <w:shd w:val="clear" w:color="auto" w:fill="auto"/>
            <w:vAlign w:val="center"/>
          </w:tcPr>
          <w:p w14:paraId="120814E3">
            <w:pPr>
              <w:rPr>
                <w:rFonts w:ascii="Times New Roman" w:hAnsi="Times New Roman" w:cs="Times New Roman"/>
                <w:sz w:val="18"/>
                <w:szCs w:val="18"/>
              </w:rPr>
            </w:pPr>
          </w:p>
        </w:tc>
        <w:tc>
          <w:tcPr>
            <w:tcW w:w="1821" w:type="dxa"/>
            <w:shd w:val="clear" w:color="auto" w:fill="auto"/>
            <w:vAlign w:val="center"/>
          </w:tcPr>
          <w:p w14:paraId="5B16035B">
            <w:pPr>
              <w:rPr>
                <w:rFonts w:ascii="Times New Roman" w:hAnsi="Times New Roman" w:cs="Times New Roman"/>
                <w:sz w:val="18"/>
                <w:szCs w:val="18"/>
              </w:rPr>
            </w:pPr>
          </w:p>
        </w:tc>
      </w:tr>
      <w:tr w14:paraId="5143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907" w:type="dxa"/>
          </w:tcPr>
          <w:p w14:paraId="68223D45">
            <w:pPr>
              <w:rPr>
                <w:rFonts w:ascii="Times New Roman" w:hAnsi="Times New Roman" w:cs="Times New Roman"/>
                <w:sz w:val="18"/>
                <w:szCs w:val="18"/>
              </w:rPr>
            </w:pPr>
          </w:p>
        </w:tc>
        <w:tc>
          <w:tcPr>
            <w:tcW w:w="1356" w:type="dxa"/>
            <w:vAlign w:val="center"/>
          </w:tcPr>
          <w:p w14:paraId="04957363">
            <w:pPr>
              <w:rPr>
                <w:rFonts w:ascii="Times New Roman" w:hAnsi="Times New Roman" w:cs="Times New Roman"/>
                <w:sz w:val="18"/>
                <w:szCs w:val="18"/>
              </w:rPr>
            </w:pPr>
          </w:p>
        </w:tc>
        <w:tc>
          <w:tcPr>
            <w:tcW w:w="1843" w:type="dxa"/>
            <w:vAlign w:val="center"/>
          </w:tcPr>
          <w:p w14:paraId="74783EFB">
            <w:pPr>
              <w:rPr>
                <w:rFonts w:ascii="Times New Roman" w:hAnsi="Times New Roman" w:cs="Times New Roman"/>
                <w:sz w:val="18"/>
                <w:szCs w:val="18"/>
              </w:rPr>
            </w:pPr>
          </w:p>
        </w:tc>
        <w:tc>
          <w:tcPr>
            <w:tcW w:w="1276" w:type="dxa"/>
            <w:vAlign w:val="center"/>
          </w:tcPr>
          <w:p w14:paraId="44150EDB">
            <w:pPr>
              <w:rPr>
                <w:rFonts w:ascii="Times New Roman" w:hAnsi="Times New Roman" w:cs="Times New Roman"/>
                <w:sz w:val="18"/>
                <w:szCs w:val="18"/>
              </w:rPr>
            </w:pPr>
          </w:p>
        </w:tc>
        <w:tc>
          <w:tcPr>
            <w:tcW w:w="1417" w:type="dxa"/>
            <w:vAlign w:val="center"/>
          </w:tcPr>
          <w:p w14:paraId="76E7C225">
            <w:pPr>
              <w:rPr>
                <w:rFonts w:ascii="Times New Roman" w:hAnsi="Times New Roman" w:cs="Times New Roman"/>
                <w:sz w:val="18"/>
                <w:szCs w:val="18"/>
              </w:rPr>
            </w:pPr>
          </w:p>
        </w:tc>
        <w:tc>
          <w:tcPr>
            <w:tcW w:w="1560" w:type="dxa"/>
            <w:shd w:val="clear" w:color="auto" w:fill="auto"/>
            <w:vAlign w:val="center"/>
          </w:tcPr>
          <w:p w14:paraId="340FF66F">
            <w:pPr>
              <w:rPr>
                <w:rFonts w:ascii="Times New Roman" w:hAnsi="Times New Roman" w:cs="Times New Roman"/>
                <w:sz w:val="18"/>
                <w:szCs w:val="18"/>
              </w:rPr>
            </w:pPr>
          </w:p>
        </w:tc>
        <w:tc>
          <w:tcPr>
            <w:tcW w:w="1275" w:type="dxa"/>
            <w:shd w:val="clear" w:color="auto" w:fill="auto"/>
            <w:vAlign w:val="center"/>
          </w:tcPr>
          <w:p w14:paraId="636DD6DD">
            <w:pPr>
              <w:rPr>
                <w:rFonts w:ascii="Times New Roman" w:hAnsi="Times New Roman" w:cs="Times New Roman"/>
                <w:sz w:val="18"/>
                <w:szCs w:val="18"/>
              </w:rPr>
            </w:pPr>
          </w:p>
        </w:tc>
        <w:tc>
          <w:tcPr>
            <w:tcW w:w="1701" w:type="dxa"/>
            <w:shd w:val="clear" w:color="auto" w:fill="auto"/>
            <w:vAlign w:val="center"/>
          </w:tcPr>
          <w:p w14:paraId="07D8D4A0">
            <w:pPr>
              <w:rPr>
                <w:rFonts w:ascii="Times New Roman" w:hAnsi="Times New Roman" w:cs="Times New Roman"/>
                <w:sz w:val="18"/>
                <w:szCs w:val="18"/>
              </w:rPr>
            </w:pPr>
          </w:p>
        </w:tc>
        <w:tc>
          <w:tcPr>
            <w:tcW w:w="1821" w:type="dxa"/>
            <w:shd w:val="clear" w:color="auto" w:fill="auto"/>
            <w:vAlign w:val="center"/>
          </w:tcPr>
          <w:p w14:paraId="2461A6AA">
            <w:pPr>
              <w:rPr>
                <w:rFonts w:ascii="Times New Roman" w:hAnsi="Times New Roman" w:cs="Times New Roman"/>
                <w:sz w:val="18"/>
                <w:szCs w:val="18"/>
              </w:rPr>
            </w:pPr>
          </w:p>
        </w:tc>
      </w:tr>
      <w:tr w14:paraId="388C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2263" w:type="dxa"/>
            <w:gridSpan w:val="2"/>
          </w:tcPr>
          <w:p w14:paraId="0EC2A472">
            <w:pPr>
              <w:rPr>
                <w:rFonts w:ascii="Times New Roman" w:hAnsi="Times New Roman" w:cs="Times New Roman"/>
                <w:sz w:val="18"/>
                <w:szCs w:val="18"/>
              </w:rPr>
            </w:pPr>
            <w:r>
              <w:rPr>
                <w:rFonts w:ascii="Times New Roman" w:hAnsi="Times New Roman" w:cs="Times New Roman"/>
                <w:sz w:val="18"/>
                <w:szCs w:val="18"/>
              </w:rPr>
              <w:t>合计</w:t>
            </w:r>
          </w:p>
        </w:tc>
        <w:tc>
          <w:tcPr>
            <w:tcW w:w="10893" w:type="dxa"/>
            <w:gridSpan w:val="7"/>
            <w:vAlign w:val="center"/>
          </w:tcPr>
          <w:p w14:paraId="5E428243">
            <w:pPr>
              <w:rPr>
                <w:rFonts w:ascii="Times New Roman" w:hAnsi="Times New Roman" w:cs="Times New Roman"/>
                <w:sz w:val="18"/>
                <w:szCs w:val="18"/>
              </w:rPr>
            </w:pPr>
            <w:r>
              <w:rPr>
                <w:rFonts w:ascii="Times New Roman" w:hAnsi="Times New Roman" w:cs="Times New Roman"/>
                <w:sz w:val="18"/>
                <w:szCs w:val="18"/>
              </w:rPr>
              <w:t xml:space="preserve">         人民币：                元 （大写：              整）               </w:t>
            </w:r>
          </w:p>
        </w:tc>
      </w:tr>
    </w:tbl>
    <w:p w14:paraId="5C1CBD25">
      <w:pPr>
        <w:rPr>
          <w:rFonts w:ascii="Times New Roman" w:hAnsi="Times New Roman" w:cs="Times New Roman"/>
          <w:sz w:val="18"/>
          <w:szCs w:val="18"/>
        </w:rPr>
      </w:pPr>
    </w:p>
    <w:p w14:paraId="26654CC1">
      <w:pPr>
        <w:rPr>
          <w:rFonts w:ascii="Times New Roman" w:hAnsi="Times New Roman" w:cs="Times New Roman"/>
          <w:sz w:val="18"/>
          <w:szCs w:val="18"/>
        </w:rPr>
      </w:pPr>
      <w:r>
        <w:rPr>
          <w:rFonts w:ascii="Times New Roman" w:hAnsi="Times New Roman" w:cs="Times New Roman"/>
          <w:sz w:val="18"/>
          <w:szCs w:val="18"/>
        </w:rPr>
        <w:t>其他说明：</w:t>
      </w:r>
    </w:p>
    <w:p w14:paraId="173E4602">
      <w:pPr>
        <w:rPr>
          <w:rFonts w:ascii="Times New Roman" w:hAnsi="Times New Roman" w:cs="Times New Roman"/>
          <w:sz w:val="18"/>
          <w:szCs w:val="18"/>
        </w:rPr>
      </w:pPr>
      <w:r>
        <w:rPr>
          <w:rFonts w:ascii="Times New Roman" w:hAnsi="Times New Roman" w:cs="Times New Roman"/>
          <w:sz w:val="18"/>
          <w:szCs w:val="18"/>
        </w:rPr>
        <w:t xml:space="preserve">                                                               </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248056"/>
    </w:sdtPr>
    <w:sdtContent>
      <w:sdt>
        <w:sdtPr>
          <w:id w:val="-1"/>
        </w:sdtPr>
        <w:sdtContent>
          <w:p w14:paraId="134364A0">
            <w:pPr>
              <w:pStyle w:val="5"/>
            </w:pPr>
            <w:r>
              <w:rPr>
                <w:lang w:val="zh-CN"/>
              </w:rPr>
              <w:t xml:space="preserve"> </w:t>
            </w:r>
            <w:r>
              <w:rPr>
                <w:sz w:val="24"/>
                <w:szCs w:val="24"/>
              </w:rPr>
              <w:fldChar w:fldCharType="begin"/>
            </w:r>
            <w:r>
              <w:instrText xml:space="preserve">PAGE</w:instrText>
            </w:r>
            <w:r>
              <w:rPr>
                <w:sz w:val="24"/>
                <w:szCs w:val="24"/>
              </w:rPr>
              <w:fldChar w:fldCharType="separate"/>
            </w:r>
            <w:r>
              <w:t>1</w:t>
            </w:r>
            <w:r>
              <w:rPr>
                <w:sz w:val="24"/>
                <w:szCs w:val="24"/>
              </w:rPr>
              <w:fldChar w:fldCharType="end"/>
            </w:r>
            <w:r>
              <w:rPr>
                <w:lang w:val="zh-CN"/>
              </w:rPr>
              <w:t xml:space="preserve"> / </w:t>
            </w:r>
            <w:r>
              <w:rPr>
                <w:sz w:val="24"/>
                <w:szCs w:val="24"/>
              </w:rPr>
              <w:fldChar w:fldCharType="begin"/>
            </w:r>
            <w:r>
              <w:instrText xml:space="preserve">NUMPAGES</w:instrText>
            </w:r>
            <w:r>
              <w:rPr>
                <w:sz w:val="24"/>
                <w:szCs w:val="24"/>
              </w:rPr>
              <w:fldChar w:fldCharType="separate"/>
            </w:r>
            <w:r>
              <w:t>1</w:t>
            </w:r>
            <w:r>
              <w:rPr>
                <w:sz w:val="24"/>
                <w:szCs w:val="24"/>
              </w:rPr>
              <w:fldChar w:fldCharType="end"/>
            </w:r>
          </w:p>
        </w:sdtContent>
      </w:sdt>
    </w:sdtContent>
  </w:sdt>
  <w:p w14:paraId="1B781C47">
    <w:pPr>
      <w:pStyle w:val="5"/>
    </w:pPr>
  </w:p>
  <w:p w14:paraId="6805AE4D"/>
  <w:p w14:paraId="56538EFE"/>
  <w:p w14:paraId="3B2F805C"/>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6B807F"/>
    <w:multiLevelType w:val="singleLevel"/>
    <w:tmpl w:val="996B807F"/>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1MmM5M2M2NTBiZWMwNDhjZDZlYThiZTE1NDIxZDkifQ=="/>
  </w:docVars>
  <w:rsids>
    <w:rsidRoot w:val="00ED5016"/>
    <w:rsid w:val="000047A5"/>
    <w:rsid w:val="000336F6"/>
    <w:rsid w:val="0003572C"/>
    <w:rsid w:val="00042FB6"/>
    <w:rsid w:val="00044642"/>
    <w:rsid w:val="00056DD6"/>
    <w:rsid w:val="00085D93"/>
    <w:rsid w:val="000C6FDC"/>
    <w:rsid w:val="000D2640"/>
    <w:rsid w:val="000D27C1"/>
    <w:rsid w:val="000D56EC"/>
    <w:rsid w:val="000E14A6"/>
    <w:rsid w:val="000E358D"/>
    <w:rsid w:val="00112948"/>
    <w:rsid w:val="00116337"/>
    <w:rsid w:val="00116AF9"/>
    <w:rsid w:val="0013448B"/>
    <w:rsid w:val="001575DA"/>
    <w:rsid w:val="00174F76"/>
    <w:rsid w:val="001E34DF"/>
    <w:rsid w:val="00236303"/>
    <w:rsid w:val="00272739"/>
    <w:rsid w:val="00284744"/>
    <w:rsid w:val="00292526"/>
    <w:rsid w:val="002B1F44"/>
    <w:rsid w:val="002C0695"/>
    <w:rsid w:val="002D203E"/>
    <w:rsid w:val="002D5F82"/>
    <w:rsid w:val="002D63B3"/>
    <w:rsid w:val="002E42C8"/>
    <w:rsid w:val="003139E5"/>
    <w:rsid w:val="00314024"/>
    <w:rsid w:val="00314CA3"/>
    <w:rsid w:val="00362D98"/>
    <w:rsid w:val="003945AE"/>
    <w:rsid w:val="00397332"/>
    <w:rsid w:val="003B555F"/>
    <w:rsid w:val="003C503F"/>
    <w:rsid w:val="003C7906"/>
    <w:rsid w:val="003F7B94"/>
    <w:rsid w:val="00400B04"/>
    <w:rsid w:val="004147C8"/>
    <w:rsid w:val="00421B54"/>
    <w:rsid w:val="004256E4"/>
    <w:rsid w:val="00435869"/>
    <w:rsid w:val="00441AA5"/>
    <w:rsid w:val="0045012D"/>
    <w:rsid w:val="00460091"/>
    <w:rsid w:val="00490DCE"/>
    <w:rsid w:val="004A17A4"/>
    <w:rsid w:val="004A5B03"/>
    <w:rsid w:val="004F3835"/>
    <w:rsid w:val="0051607F"/>
    <w:rsid w:val="00574480"/>
    <w:rsid w:val="00582EB4"/>
    <w:rsid w:val="005B0802"/>
    <w:rsid w:val="005E27F9"/>
    <w:rsid w:val="005E44B6"/>
    <w:rsid w:val="005E5E1D"/>
    <w:rsid w:val="005F2563"/>
    <w:rsid w:val="00600A4B"/>
    <w:rsid w:val="00606833"/>
    <w:rsid w:val="00606E13"/>
    <w:rsid w:val="00655ADD"/>
    <w:rsid w:val="0068157E"/>
    <w:rsid w:val="006C6F2B"/>
    <w:rsid w:val="006D28A8"/>
    <w:rsid w:val="006D59B2"/>
    <w:rsid w:val="00703812"/>
    <w:rsid w:val="007132D9"/>
    <w:rsid w:val="007324C6"/>
    <w:rsid w:val="0074407F"/>
    <w:rsid w:val="007706B7"/>
    <w:rsid w:val="00774FA8"/>
    <w:rsid w:val="00784227"/>
    <w:rsid w:val="00790158"/>
    <w:rsid w:val="007A6BEA"/>
    <w:rsid w:val="007B26EB"/>
    <w:rsid w:val="007E5700"/>
    <w:rsid w:val="00824AF7"/>
    <w:rsid w:val="00845C05"/>
    <w:rsid w:val="00877A35"/>
    <w:rsid w:val="008873A5"/>
    <w:rsid w:val="008C2813"/>
    <w:rsid w:val="008C5BEF"/>
    <w:rsid w:val="008C639E"/>
    <w:rsid w:val="008C677F"/>
    <w:rsid w:val="008E2F08"/>
    <w:rsid w:val="009001D6"/>
    <w:rsid w:val="0092119F"/>
    <w:rsid w:val="00924D30"/>
    <w:rsid w:val="009258EF"/>
    <w:rsid w:val="00934C3A"/>
    <w:rsid w:val="009551AC"/>
    <w:rsid w:val="00955DCC"/>
    <w:rsid w:val="00973F4D"/>
    <w:rsid w:val="00984797"/>
    <w:rsid w:val="009D2650"/>
    <w:rsid w:val="009F0B9F"/>
    <w:rsid w:val="00A204EF"/>
    <w:rsid w:val="00A26F98"/>
    <w:rsid w:val="00A4617C"/>
    <w:rsid w:val="00A473A6"/>
    <w:rsid w:val="00A70778"/>
    <w:rsid w:val="00A749B7"/>
    <w:rsid w:val="00AA0C74"/>
    <w:rsid w:val="00AA47FB"/>
    <w:rsid w:val="00AB411F"/>
    <w:rsid w:val="00AE746F"/>
    <w:rsid w:val="00B04F33"/>
    <w:rsid w:val="00B43EA1"/>
    <w:rsid w:val="00B536B2"/>
    <w:rsid w:val="00BB14A2"/>
    <w:rsid w:val="00BC7142"/>
    <w:rsid w:val="00BE09BF"/>
    <w:rsid w:val="00BE23B9"/>
    <w:rsid w:val="00BF09FD"/>
    <w:rsid w:val="00C045A2"/>
    <w:rsid w:val="00C13AEE"/>
    <w:rsid w:val="00C26CFA"/>
    <w:rsid w:val="00C33160"/>
    <w:rsid w:val="00C66645"/>
    <w:rsid w:val="00C827B4"/>
    <w:rsid w:val="00CA3C75"/>
    <w:rsid w:val="00CD1167"/>
    <w:rsid w:val="00CE1292"/>
    <w:rsid w:val="00CF0DE6"/>
    <w:rsid w:val="00D04080"/>
    <w:rsid w:val="00D27D65"/>
    <w:rsid w:val="00D42F8D"/>
    <w:rsid w:val="00D656A2"/>
    <w:rsid w:val="00D8398E"/>
    <w:rsid w:val="00DB0EE3"/>
    <w:rsid w:val="00DD43DE"/>
    <w:rsid w:val="00E036D3"/>
    <w:rsid w:val="00E331B3"/>
    <w:rsid w:val="00E36D9A"/>
    <w:rsid w:val="00E62B5A"/>
    <w:rsid w:val="00E93193"/>
    <w:rsid w:val="00E95E4E"/>
    <w:rsid w:val="00E97823"/>
    <w:rsid w:val="00EA15C6"/>
    <w:rsid w:val="00EA20CE"/>
    <w:rsid w:val="00EA7E48"/>
    <w:rsid w:val="00ED5016"/>
    <w:rsid w:val="00EE61BC"/>
    <w:rsid w:val="00F05089"/>
    <w:rsid w:val="00F17A62"/>
    <w:rsid w:val="00F23809"/>
    <w:rsid w:val="00F55F65"/>
    <w:rsid w:val="00F73ACD"/>
    <w:rsid w:val="00F75B22"/>
    <w:rsid w:val="00FB7F5E"/>
    <w:rsid w:val="00FC3EAB"/>
    <w:rsid w:val="00FE64E6"/>
    <w:rsid w:val="03990047"/>
    <w:rsid w:val="06DB44D3"/>
    <w:rsid w:val="0BC8771C"/>
    <w:rsid w:val="0FA855BC"/>
    <w:rsid w:val="11A227FC"/>
    <w:rsid w:val="1C033E58"/>
    <w:rsid w:val="1DCD471E"/>
    <w:rsid w:val="212B632B"/>
    <w:rsid w:val="225E003A"/>
    <w:rsid w:val="26732DAD"/>
    <w:rsid w:val="272A5190"/>
    <w:rsid w:val="310E0E7D"/>
    <w:rsid w:val="31AD4B3A"/>
    <w:rsid w:val="39691347"/>
    <w:rsid w:val="396D6381"/>
    <w:rsid w:val="3C77021F"/>
    <w:rsid w:val="3DC92CFC"/>
    <w:rsid w:val="4B0F7C21"/>
    <w:rsid w:val="4CAA5AA7"/>
    <w:rsid w:val="51D44181"/>
    <w:rsid w:val="5DF433F6"/>
    <w:rsid w:val="5DF50B4C"/>
    <w:rsid w:val="5EDC596C"/>
    <w:rsid w:val="614B1AD7"/>
    <w:rsid w:val="665B2897"/>
    <w:rsid w:val="6B0E7C76"/>
    <w:rsid w:val="6B3A77AF"/>
    <w:rsid w:val="6E5378F4"/>
    <w:rsid w:val="74DA0FEA"/>
    <w:rsid w:val="79A11E5C"/>
    <w:rsid w:val="7DCC00D0"/>
    <w:rsid w:val="F79F8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黑体" w:hAnsi="黑体" w:eastAsia="黑体" w:cstheme="minorBidi"/>
      <w:kern w:val="2"/>
      <w:sz w:val="24"/>
      <w:szCs w:val="28"/>
      <w:lang w:val="en-US" w:eastAsia="zh-CN" w:bidi="ar-SA"/>
    </w:rPr>
  </w:style>
  <w:style w:type="paragraph" w:styleId="2">
    <w:name w:val="heading 3"/>
    <w:basedOn w:val="1"/>
    <w:next w:val="1"/>
    <w:link w:val="14"/>
    <w:autoRedefine/>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autoRedefine/>
    <w:qFormat/>
    <w:uiPriority w:val="1"/>
    <w:pPr>
      <w:autoSpaceDE w:val="0"/>
      <w:autoSpaceDN w:val="0"/>
      <w:spacing w:before="144" w:line="360" w:lineRule="auto"/>
    </w:pPr>
    <w:rPr>
      <w:rFonts w:ascii="微软雅黑" w:hAnsi="微软雅黑" w:eastAsia="微软雅黑" w:cs="微软雅黑"/>
      <w:b/>
      <w:kern w:val="0"/>
      <w:sz w:val="28"/>
      <w:szCs w:val="30"/>
      <w:lang w:val="zh-CN" w:bidi="zh-CN"/>
    </w:rPr>
  </w:style>
  <w:style w:type="paragraph" w:styleId="4">
    <w:name w:val="Balloon Text"/>
    <w:basedOn w:val="1"/>
    <w:link w:val="16"/>
    <w:autoRedefine/>
    <w:semiHidden/>
    <w:unhideWhenUsed/>
    <w:qFormat/>
    <w:uiPriority w:val="99"/>
    <w:rPr>
      <w:sz w:val="18"/>
      <w:szCs w:val="18"/>
    </w:rPr>
  </w:style>
  <w:style w:type="paragraph" w:styleId="5">
    <w:name w:val="footer"/>
    <w:basedOn w:val="1"/>
    <w:link w:val="12"/>
    <w:autoRedefine/>
    <w:unhideWhenUsed/>
    <w:qFormat/>
    <w:uiPriority w:val="99"/>
    <w:pPr>
      <w:tabs>
        <w:tab w:val="center" w:pos="4153"/>
        <w:tab w:val="right" w:pos="8306"/>
      </w:tabs>
      <w:snapToGrid w:val="0"/>
    </w:pPr>
    <w:rPr>
      <w:sz w:val="18"/>
      <w:szCs w:val="18"/>
    </w:rPr>
  </w:style>
  <w:style w:type="paragraph" w:styleId="6">
    <w:name w:val="header"/>
    <w:basedOn w:val="1"/>
    <w:link w:val="11"/>
    <w:autoRedefine/>
    <w:unhideWhenUsed/>
    <w:qFormat/>
    <w:uiPriority w:val="99"/>
    <w:pPr>
      <w:pBdr>
        <w:bottom w:val="single" w:color="auto" w:sz="6" w:space="1"/>
      </w:pBdr>
      <w:tabs>
        <w:tab w:val="center" w:pos="4153"/>
        <w:tab w:val="right" w:pos="8306"/>
      </w:tabs>
      <w:snapToGrid w:val="0"/>
    </w:pPr>
    <w:rPr>
      <w:sz w:val="18"/>
      <w:szCs w:val="18"/>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customStyle="1" w:styleId="11">
    <w:name w:val="页眉 字符"/>
    <w:basedOn w:val="9"/>
    <w:link w:val="6"/>
    <w:autoRedefine/>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标题 3 字符"/>
    <w:basedOn w:val="9"/>
    <w:link w:val="2"/>
    <w:qFormat/>
    <w:uiPriority w:val="0"/>
    <w:rPr>
      <w:rFonts w:ascii="Times New Roman" w:hAnsi="Times New Roman" w:eastAsia="宋体" w:cs="Times New Roman"/>
      <w:b/>
      <w:sz w:val="32"/>
      <w:szCs w:val="24"/>
    </w:rPr>
  </w:style>
  <w:style w:type="character" w:customStyle="1" w:styleId="15">
    <w:name w:val="正文文本 字符"/>
    <w:basedOn w:val="9"/>
    <w:link w:val="3"/>
    <w:autoRedefine/>
    <w:qFormat/>
    <w:uiPriority w:val="1"/>
    <w:rPr>
      <w:rFonts w:ascii="微软雅黑" w:hAnsi="微软雅黑" w:eastAsia="微软雅黑" w:cs="微软雅黑"/>
      <w:b/>
      <w:sz w:val="28"/>
      <w:szCs w:val="30"/>
      <w:lang w:val="zh-CN" w:bidi="zh-CN"/>
    </w:rPr>
  </w:style>
  <w:style w:type="character" w:customStyle="1" w:styleId="16">
    <w:name w:val="批注框文本 字符"/>
    <w:basedOn w:val="9"/>
    <w:link w:val="4"/>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493</Words>
  <Characters>656</Characters>
  <Lines>6</Lines>
  <Paragraphs>1</Paragraphs>
  <TotalTime>33</TotalTime>
  <ScaleCrop>false</ScaleCrop>
  <LinksUpToDate>false</LinksUpToDate>
  <CharactersWithSpaces>827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2024-09-27T01:19:00Z</dcterms:created>
  <dc:creator>freeuser</dc:creator>
  <cp:lastModifiedBy>Lc</cp:lastModifiedBy>
  <cp:lastPrinted>2024-03-12T17:24:00Z</cp:lastPrinted>
  <dcterms:modified xsi:type="dcterms:W3CDTF">2026-09-08T02:59:14Z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D45C1338871B4D3AA276E8ECD81F4C83_12</vt:lpwstr>
  </property>
  <property fmtid="{D5CDD505-2E9C-101B-9397-08002B2CF9AE}" pid="4" name="KSOTemplateDocerSaveRecord">
    <vt:lpwstr>eyJoZGlkIjoiMWQxNGFlZTZjZDRmMDg1OWE5N2NhZTAxZTU4NzcxMjkiLCJ1c2VySWQiOiI5NzQzMDM5MTEifQ==</vt:lpwstr>
  </property>
</Properties>
</file>