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674F" w14:textId="77777777" w:rsidR="00D133EE" w:rsidRDefault="00D133EE">
      <w:pPr>
        <w:jc w:val="center"/>
        <w:rPr>
          <w:b/>
          <w:spacing w:val="320"/>
          <w:sz w:val="36"/>
          <w:szCs w:val="36"/>
        </w:rPr>
      </w:pPr>
    </w:p>
    <w:p w14:paraId="19A2FB66" w14:textId="77777777" w:rsidR="00D133EE" w:rsidRDefault="007723E5">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1C93264A" w14:textId="77777777" w:rsidR="00D133EE" w:rsidRDefault="007723E5">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54309B21" w14:textId="77777777" w:rsidR="00D133EE" w:rsidRDefault="007723E5">
      <w:pPr>
        <w:spacing w:line="360" w:lineRule="exact"/>
        <w:jc w:val="left"/>
        <w:rPr>
          <w:sz w:val="24"/>
        </w:rPr>
      </w:pPr>
      <w:r>
        <w:rPr>
          <w:rFonts w:asciiTheme="minorEastAsia" w:hAnsiTheme="minorEastAsia" w:cs="华文楷体" w:hint="eastAsia"/>
          <w:bCs/>
          <w:sz w:val="24"/>
        </w:rPr>
        <w:t xml:space="preserve">1.  </w:t>
      </w:r>
      <w:r>
        <w:rPr>
          <w:rFonts w:asciiTheme="minorEastAsia" w:hAnsiTheme="minorEastAsia" w:cs="华文楷体" w:hint="eastAsia"/>
          <w:bCs/>
          <w:sz w:val="24"/>
        </w:rPr>
        <w:t>产品须为</w:t>
      </w:r>
      <w:r>
        <w:rPr>
          <w:rFonts w:asciiTheme="minorEastAsia" w:hAnsiTheme="minorEastAsia" w:cs="华文楷体" w:hint="eastAsia"/>
          <w:b/>
          <w:bCs/>
          <w:sz w:val="24"/>
        </w:rPr>
        <w:t>原装正品、新品</w:t>
      </w:r>
      <w:r>
        <w:rPr>
          <w:rFonts w:asciiTheme="minorEastAsia" w:hAnsiTheme="minorEastAsia" w:cs="华文楷体" w:hint="eastAsia"/>
          <w:bCs/>
          <w:sz w:val="24"/>
        </w:rPr>
        <w:t>，相关的配套附件质量优良，数量齐全。</w:t>
      </w:r>
    </w:p>
    <w:p w14:paraId="67BC2E4E" w14:textId="77777777" w:rsidR="00D133EE" w:rsidRDefault="007723E5">
      <w:pPr>
        <w:spacing w:line="360" w:lineRule="exact"/>
        <w:jc w:val="left"/>
        <w:rPr>
          <w:sz w:val="24"/>
        </w:rPr>
      </w:pPr>
      <w:r>
        <w:rPr>
          <w:rFonts w:hint="eastAsia"/>
          <w:sz w:val="24"/>
        </w:rPr>
        <w:t>2.</w:t>
      </w:r>
      <w:r>
        <w:rPr>
          <w:rFonts w:hint="eastAsia"/>
          <w:b/>
          <w:sz w:val="24"/>
        </w:rPr>
        <w:t>响应价格</w:t>
      </w:r>
      <w:r>
        <w:rPr>
          <w:rFonts w:hint="eastAsia"/>
          <w:sz w:val="24"/>
        </w:rPr>
        <w:t>，应报产品送到的实际交货地（校内指定地点）的价格，包括运保费、税费、材料费、装卸费、安装调试费等所有费用。</w:t>
      </w:r>
    </w:p>
    <w:p w14:paraId="39496710" w14:textId="77777777" w:rsidR="00D133EE" w:rsidRDefault="007723E5">
      <w:pPr>
        <w:spacing w:line="360" w:lineRule="exact"/>
        <w:ind w:left="425" w:hangingChars="177" w:hanging="425"/>
        <w:jc w:val="left"/>
        <w:rPr>
          <w:sz w:val="24"/>
        </w:rPr>
      </w:pPr>
      <w:r>
        <w:rPr>
          <w:rFonts w:hint="eastAsia"/>
          <w:sz w:val="24"/>
        </w:rPr>
        <w:t xml:space="preserve">3.  </w:t>
      </w:r>
      <w:r>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5003ACE6" w14:textId="77777777" w:rsidR="00D133EE" w:rsidRDefault="007723E5">
      <w:pPr>
        <w:spacing w:line="360" w:lineRule="exact"/>
        <w:jc w:val="left"/>
        <w:rPr>
          <w:b/>
          <w:sz w:val="28"/>
          <w:szCs w:val="28"/>
        </w:rPr>
      </w:pPr>
      <w:r>
        <w:rPr>
          <w:rFonts w:hint="eastAsia"/>
          <w:sz w:val="24"/>
        </w:rPr>
        <w:t xml:space="preserve">4.  </w:t>
      </w:r>
      <w:r>
        <w:rPr>
          <w:rFonts w:hint="eastAsia"/>
          <w:sz w:val="24"/>
        </w:rPr>
        <w:t>付款方式</w:t>
      </w:r>
      <w:r>
        <w:rPr>
          <w:rFonts w:hint="eastAsia"/>
          <w:b/>
          <w:sz w:val="28"/>
          <w:szCs w:val="28"/>
        </w:rPr>
        <w:t>：</w:t>
      </w:r>
      <w:r>
        <w:rPr>
          <w:rFonts w:hint="eastAsia"/>
          <w:sz w:val="24"/>
        </w:rPr>
        <w:t>设备（产品）</w:t>
      </w:r>
      <w:r>
        <w:rPr>
          <w:sz w:val="24"/>
        </w:rPr>
        <w:t>验收合格后支付合同总额的</w:t>
      </w:r>
      <w:r>
        <w:rPr>
          <w:rFonts w:hint="eastAsia"/>
          <w:b/>
          <w:sz w:val="24"/>
        </w:rPr>
        <w:t>100</w:t>
      </w:r>
      <w:r>
        <w:rPr>
          <w:b/>
          <w:sz w:val="24"/>
        </w:rPr>
        <w:t>%</w:t>
      </w:r>
      <w:r>
        <w:rPr>
          <w:rFonts w:hint="eastAsia"/>
          <w:sz w:val="24"/>
        </w:rPr>
        <w:t>。</w:t>
      </w:r>
    </w:p>
    <w:p w14:paraId="380CD676" w14:textId="77777777" w:rsidR="00D133EE" w:rsidRDefault="007723E5">
      <w:pPr>
        <w:spacing w:line="360" w:lineRule="exact"/>
        <w:jc w:val="left"/>
        <w:rPr>
          <w:sz w:val="24"/>
        </w:rPr>
      </w:pPr>
      <w:r>
        <w:rPr>
          <w:rFonts w:hint="eastAsia"/>
          <w:sz w:val="24"/>
        </w:rPr>
        <w:t xml:space="preserve">5.  </w:t>
      </w:r>
      <w:r>
        <w:rPr>
          <w:rFonts w:hint="eastAsia"/>
          <w:sz w:val="24"/>
        </w:rPr>
        <w:t>质保期：不少于</w:t>
      </w:r>
      <w:r>
        <w:rPr>
          <w:rFonts w:hint="eastAsia"/>
          <w:b/>
          <w:sz w:val="24"/>
        </w:rPr>
        <w:t>三年</w:t>
      </w:r>
      <w:r>
        <w:rPr>
          <w:rFonts w:hint="eastAsia"/>
          <w:sz w:val="24"/>
        </w:rPr>
        <w:t>。</w:t>
      </w:r>
    </w:p>
    <w:p w14:paraId="5F8C3DB7" w14:textId="77777777" w:rsidR="00D133EE" w:rsidRDefault="007723E5">
      <w:pPr>
        <w:spacing w:line="360" w:lineRule="exact"/>
        <w:jc w:val="left"/>
        <w:rPr>
          <w:b/>
          <w:color w:val="FF0000"/>
          <w:sz w:val="28"/>
          <w:szCs w:val="28"/>
        </w:rPr>
      </w:pPr>
      <w:r>
        <w:rPr>
          <w:rFonts w:hint="eastAsia"/>
          <w:sz w:val="24"/>
        </w:rPr>
        <w:t>6</w:t>
      </w:r>
      <w:r>
        <w:rPr>
          <w:sz w:val="24"/>
        </w:rPr>
        <w:t xml:space="preserve">.  </w:t>
      </w:r>
      <w:r>
        <w:rPr>
          <w:rFonts w:hint="eastAsia"/>
          <w:sz w:val="24"/>
        </w:rPr>
        <w:t>响应文件密封后</w:t>
      </w:r>
      <w:r w:rsidRPr="00443441">
        <w:rPr>
          <w:rFonts w:hint="eastAsia"/>
          <w:sz w:val="24"/>
        </w:rPr>
        <w:t>2024</w:t>
      </w:r>
      <w:r w:rsidRPr="00443441">
        <w:rPr>
          <w:rFonts w:hint="eastAsia"/>
          <w:sz w:val="24"/>
        </w:rPr>
        <w:t>年</w:t>
      </w:r>
      <w:r w:rsidRPr="00443441">
        <w:rPr>
          <w:rFonts w:hint="eastAsia"/>
          <w:sz w:val="24"/>
        </w:rPr>
        <w:t>6</w:t>
      </w:r>
      <w:r w:rsidRPr="00443441">
        <w:rPr>
          <w:rFonts w:hint="eastAsia"/>
          <w:sz w:val="24"/>
        </w:rPr>
        <w:t>月</w:t>
      </w:r>
      <w:r w:rsidRPr="00443441">
        <w:rPr>
          <w:rFonts w:hint="eastAsia"/>
          <w:sz w:val="24"/>
        </w:rPr>
        <w:t>21</w:t>
      </w:r>
      <w:r w:rsidRPr="00443441">
        <w:rPr>
          <w:rFonts w:hint="eastAsia"/>
          <w:sz w:val="24"/>
        </w:rPr>
        <w:t>日</w:t>
      </w:r>
      <w:r w:rsidRPr="00443441">
        <w:rPr>
          <w:rFonts w:hint="eastAsia"/>
          <w:sz w:val="24"/>
        </w:rPr>
        <w:t>16</w:t>
      </w:r>
      <w:r w:rsidRPr="00443441">
        <w:rPr>
          <w:rFonts w:hint="eastAsia"/>
          <w:sz w:val="24"/>
        </w:rPr>
        <w:t>点前送到江苏师范大学泉山校区</w:t>
      </w:r>
      <w:r w:rsidRPr="00443441">
        <w:rPr>
          <w:rFonts w:hint="eastAsia"/>
          <w:sz w:val="24"/>
        </w:rPr>
        <w:t>12</w:t>
      </w:r>
      <w:r w:rsidRPr="00443441">
        <w:rPr>
          <w:rFonts w:hint="eastAsia"/>
          <w:sz w:val="24"/>
        </w:rPr>
        <w:t>号楼</w:t>
      </w:r>
      <w:r w:rsidRPr="00443441">
        <w:rPr>
          <w:rFonts w:hint="eastAsia"/>
          <w:sz w:val="24"/>
        </w:rPr>
        <w:t>306C</w:t>
      </w:r>
      <w:r w:rsidRPr="00443441">
        <w:rPr>
          <w:rFonts w:hint="eastAsia"/>
          <w:sz w:val="24"/>
        </w:rPr>
        <w:t>室，联系人</w:t>
      </w:r>
      <w:r w:rsidRPr="00443441">
        <w:rPr>
          <w:rFonts w:hint="eastAsia"/>
          <w:sz w:val="24"/>
        </w:rPr>
        <w:t>:</w:t>
      </w:r>
      <w:r w:rsidRPr="00443441">
        <w:rPr>
          <w:rFonts w:hint="eastAsia"/>
          <w:sz w:val="24"/>
        </w:rPr>
        <w:t>张老师</w:t>
      </w:r>
      <w:r w:rsidRPr="00443441">
        <w:rPr>
          <w:rFonts w:hint="eastAsia"/>
          <w:sz w:val="24"/>
        </w:rPr>
        <w:t>，电话</w:t>
      </w:r>
      <w:r w:rsidRPr="00443441">
        <w:rPr>
          <w:sz w:val="24"/>
        </w:rPr>
        <w:t>:</w:t>
      </w:r>
      <w:r w:rsidRPr="00443441">
        <w:rPr>
          <w:rFonts w:hint="eastAsia"/>
          <w:sz w:val="24"/>
        </w:rPr>
        <w:t>15805228799</w:t>
      </w:r>
      <w:r w:rsidRPr="00443441">
        <w:rPr>
          <w:rFonts w:hint="eastAsia"/>
          <w:sz w:val="24"/>
        </w:rPr>
        <w:t>。</w:t>
      </w:r>
    </w:p>
    <w:p w14:paraId="22286EF2" w14:textId="77777777" w:rsidR="00D133EE" w:rsidRDefault="007723E5">
      <w:pPr>
        <w:pStyle w:val="a4"/>
        <w:spacing w:before="144"/>
        <w:rPr>
          <w:b/>
          <w:sz w:val="28"/>
          <w:szCs w:val="28"/>
        </w:rPr>
      </w:pPr>
      <w:r>
        <w:rPr>
          <w:rFonts w:hint="eastAsia"/>
          <w:b/>
          <w:sz w:val="28"/>
          <w:szCs w:val="28"/>
        </w:rPr>
        <w:t>需方参数需求：</w:t>
      </w:r>
    </w:p>
    <w:tbl>
      <w:tblPr>
        <w:tblStyle w:val="aa"/>
        <w:tblW w:w="0" w:type="auto"/>
        <w:jc w:val="center"/>
        <w:tblLook w:val="04A0" w:firstRow="1" w:lastRow="0" w:firstColumn="1" w:lastColumn="0" w:noHBand="0" w:noVBand="1"/>
      </w:tblPr>
      <w:tblGrid>
        <w:gridCol w:w="1980"/>
        <w:gridCol w:w="1843"/>
        <w:gridCol w:w="5386"/>
        <w:gridCol w:w="897"/>
        <w:gridCol w:w="2126"/>
      </w:tblGrid>
      <w:tr w:rsidR="00D133EE" w14:paraId="25DD3EC8" w14:textId="77777777">
        <w:trPr>
          <w:jc w:val="center"/>
        </w:trPr>
        <w:tc>
          <w:tcPr>
            <w:tcW w:w="1980" w:type="dxa"/>
          </w:tcPr>
          <w:p w14:paraId="04350F1D" w14:textId="77777777" w:rsidR="00D133EE" w:rsidRDefault="007723E5">
            <w:pPr>
              <w:pStyle w:val="a4"/>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设备名称</w:t>
            </w:r>
          </w:p>
        </w:tc>
        <w:tc>
          <w:tcPr>
            <w:tcW w:w="1843" w:type="dxa"/>
          </w:tcPr>
          <w:p w14:paraId="02916CCF" w14:textId="77777777" w:rsidR="00D133EE" w:rsidRDefault="007723E5">
            <w:pPr>
              <w:pStyle w:val="a4"/>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设备型号</w:t>
            </w:r>
          </w:p>
        </w:tc>
        <w:tc>
          <w:tcPr>
            <w:tcW w:w="5386" w:type="dxa"/>
          </w:tcPr>
          <w:p w14:paraId="2007E731" w14:textId="77777777" w:rsidR="00D133EE" w:rsidRDefault="007723E5">
            <w:pPr>
              <w:pStyle w:val="a4"/>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设备规格</w:t>
            </w:r>
          </w:p>
        </w:tc>
        <w:tc>
          <w:tcPr>
            <w:tcW w:w="897" w:type="dxa"/>
          </w:tcPr>
          <w:p w14:paraId="6A3CF9CC" w14:textId="77777777" w:rsidR="00D133EE" w:rsidRDefault="007723E5">
            <w:pPr>
              <w:pStyle w:val="a4"/>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数量</w:t>
            </w:r>
          </w:p>
        </w:tc>
        <w:tc>
          <w:tcPr>
            <w:tcW w:w="2126" w:type="dxa"/>
          </w:tcPr>
          <w:p w14:paraId="40480464" w14:textId="77777777" w:rsidR="00D133EE" w:rsidRDefault="007723E5">
            <w:pPr>
              <w:pStyle w:val="a4"/>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预算总价（元）</w:t>
            </w:r>
          </w:p>
        </w:tc>
      </w:tr>
      <w:tr w:rsidR="00D133EE" w14:paraId="62B71EF7" w14:textId="77777777">
        <w:trPr>
          <w:trHeight w:val="1282"/>
          <w:jc w:val="center"/>
        </w:trPr>
        <w:tc>
          <w:tcPr>
            <w:tcW w:w="1980" w:type="dxa"/>
            <w:vAlign w:val="center"/>
          </w:tcPr>
          <w:p w14:paraId="33BE38F4"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kern w:val="2"/>
                <w:szCs w:val="22"/>
                <w:lang w:val="en-US" w:bidi="ar-SA"/>
              </w:rPr>
              <w:t>函数任意波形信号发生器</w:t>
            </w:r>
          </w:p>
        </w:tc>
        <w:tc>
          <w:tcPr>
            <w:tcW w:w="1843" w:type="dxa"/>
            <w:vAlign w:val="center"/>
          </w:tcPr>
          <w:p w14:paraId="239BA842"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kern w:val="2"/>
                <w:szCs w:val="22"/>
                <w:lang w:val="en-US" w:bidi="ar-SA"/>
              </w:rPr>
              <w:t>优利德（</w:t>
            </w:r>
            <w:r>
              <w:rPr>
                <w:rFonts w:asciiTheme="minorHAnsi" w:eastAsiaTheme="minorEastAsia" w:hAnsiTheme="minorHAnsi" w:cstheme="minorBidi"/>
                <w:kern w:val="2"/>
                <w:szCs w:val="22"/>
                <w:lang w:val="en-US" w:bidi="ar-SA"/>
              </w:rPr>
              <w:t>UNI-T</w:t>
            </w:r>
            <w:r>
              <w:rPr>
                <w:rFonts w:asciiTheme="minorHAnsi" w:eastAsiaTheme="minorEastAsia" w:hAnsiTheme="minorHAnsi" w:cstheme="minorBidi"/>
                <w:kern w:val="2"/>
                <w:szCs w:val="22"/>
                <w:lang w:val="en-US" w:bidi="ar-SA"/>
              </w:rPr>
              <w:t>）</w:t>
            </w:r>
            <w:r>
              <w:rPr>
                <w:rFonts w:asciiTheme="minorHAnsi" w:eastAsiaTheme="minorEastAsia" w:hAnsiTheme="minorHAnsi" w:cstheme="minorBidi"/>
                <w:kern w:val="2"/>
                <w:szCs w:val="22"/>
                <w:lang w:val="en-US" w:bidi="ar-SA"/>
              </w:rPr>
              <w:t>UTG2025A</w:t>
            </w:r>
          </w:p>
        </w:tc>
        <w:tc>
          <w:tcPr>
            <w:tcW w:w="5386" w:type="dxa"/>
            <w:vAlign w:val="center"/>
          </w:tcPr>
          <w:p w14:paraId="2592A79F" w14:textId="77777777" w:rsidR="00D133EE" w:rsidRDefault="007723E5">
            <w:pPr>
              <w:pStyle w:val="a4"/>
              <w:spacing w:before="0"/>
              <w:ind w:left="0"/>
              <w:jc w:val="both"/>
              <w:rPr>
                <w:rFonts w:asciiTheme="minorHAnsi" w:eastAsiaTheme="minorEastAsia" w:hAnsiTheme="minorHAnsi" w:cstheme="minorBidi"/>
                <w:kern w:val="2"/>
                <w:szCs w:val="22"/>
                <w:lang w:val="en-US" w:bidi="ar-SA"/>
              </w:rPr>
            </w:pPr>
            <w:r>
              <w:rPr>
                <w:rFonts w:asciiTheme="minorHAnsi" w:eastAsiaTheme="minorEastAsia" w:hAnsiTheme="minorHAnsi" w:cstheme="minorBidi"/>
                <w:kern w:val="2"/>
                <w:szCs w:val="22"/>
                <w:lang w:val="en-US" w:bidi="ar-SA"/>
              </w:rPr>
              <w:t>25MHz</w:t>
            </w:r>
            <w:r>
              <w:rPr>
                <w:rFonts w:asciiTheme="minorHAnsi" w:eastAsiaTheme="minorEastAsia" w:hAnsiTheme="minorHAnsi" w:cstheme="minorBidi"/>
                <w:kern w:val="2"/>
                <w:szCs w:val="22"/>
                <w:lang w:val="en-US" w:bidi="ar-SA"/>
              </w:rPr>
              <w:t>，波形包括常用函数、数学函数、三角函数和窗函数等</w:t>
            </w:r>
          </w:p>
        </w:tc>
        <w:tc>
          <w:tcPr>
            <w:tcW w:w="897" w:type="dxa"/>
            <w:vAlign w:val="center"/>
          </w:tcPr>
          <w:p w14:paraId="063548B8"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t>2</w:t>
            </w:r>
          </w:p>
        </w:tc>
        <w:tc>
          <w:tcPr>
            <w:tcW w:w="2126" w:type="dxa"/>
            <w:vAlign w:val="center"/>
          </w:tcPr>
          <w:p w14:paraId="45337909"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t>6</w:t>
            </w:r>
            <w:r>
              <w:rPr>
                <w:rFonts w:asciiTheme="minorHAnsi" w:eastAsiaTheme="minorEastAsia" w:hAnsiTheme="minorHAnsi" w:cstheme="minorBidi"/>
                <w:kern w:val="2"/>
                <w:szCs w:val="22"/>
                <w:lang w:val="en-US" w:bidi="ar-SA"/>
              </w:rPr>
              <w:t>000</w:t>
            </w:r>
          </w:p>
        </w:tc>
      </w:tr>
      <w:tr w:rsidR="00D133EE" w14:paraId="2C3CFE4F" w14:textId="77777777">
        <w:trPr>
          <w:jc w:val="center"/>
        </w:trPr>
        <w:tc>
          <w:tcPr>
            <w:tcW w:w="1980" w:type="dxa"/>
            <w:vAlign w:val="center"/>
          </w:tcPr>
          <w:p w14:paraId="262BDBA0"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t>螺栓联接综合试验台</w:t>
            </w:r>
          </w:p>
        </w:tc>
        <w:tc>
          <w:tcPr>
            <w:tcW w:w="1843" w:type="dxa"/>
            <w:vAlign w:val="center"/>
          </w:tcPr>
          <w:p w14:paraId="7B954032"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t>TSMEBL-1</w:t>
            </w:r>
            <w:r>
              <w:rPr>
                <w:rFonts w:asciiTheme="minorHAnsi" w:eastAsiaTheme="minorEastAsia" w:hAnsiTheme="minorHAnsi" w:cstheme="minorBidi" w:hint="eastAsia"/>
                <w:kern w:val="2"/>
                <w:szCs w:val="22"/>
                <w:lang w:val="en-US" w:bidi="ar-SA"/>
              </w:rPr>
              <w:t>型</w:t>
            </w:r>
          </w:p>
        </w:tc>
        <w:tc>
          <w:tcPr>
            <w:tcW w:w="5386" w:type="dxa"/>
            <w:vAlign w:val="center"/>
          </w:tcPr>
          <w:p w14:paraId="27CCAB69" w14:textId="77777777" w:rsidR="00D133EE" w:rsidRDefault="007723E5">
            <w:pPr>
              <w:rPr>
                <w:spacing w:val="-2"/>
                <w:sz w:val="22"/>
                <w:szCs w:val="24"/>
                <w:lang w:val="zh-CN"/>
              </w:rPr>
            </w:pPr>
            <w:r>
              <w:rPr>
                <w:rFonts w:hint="eastAsia"/>
                <w:spacing w:val="-2"/>
                <w:sz w:val="22"/>
                <w:szCs w:val="24"/>
                <w:lang w:val="zh-CN"/>
              </w:rPr>
              <w:t>主要由实验桌、交流三相异步电动机、千分表、各种机械件（蜗杆、凸轮、蜗轮、弹簧、垫片等）组成。</w:t>
            </w:r>
          </w:p>
          <w:p w14:paraId="71D8AEB0" w14:textId="77777777" w:rsidR="00D133EE" w:rsidRDefault="007723E5">
            <w:pPr>
              <w:rPr>
                <w:spacing w:val="-2"/>
                <w:sz w:val="22"/>
                <w:szCs w:val="24"/>
                <w:lang w:val="zh-CN"/>
              </w:rPr>
            </w:pPr>
            <w:r>
              <w:rPr>
                <w:rFonts w:hint="eastAsia"/>
                <w:spacing w:val="-2"/>
                <w:sz w:val="22"/>
                <w:szCs w:val="24"/>
              </w:rPr>
              <w:t>1.</w:t>
            </w:r>
            <w:r>
              <w:rPr>
                <w:rFonts w:hint="eastAsia"/>
                <w:spacing w:val="-2"/>
                <w:sz w:val="22"/>
                <w:szCs w:val="24"/>
                <w:lang w:val="zh-CN"/>
              </w:rPr>
              <w:t>静、动态应变仪</w:t>
            </w:r>
            <w:r>
              <w:rPr>
                <w:rFonts w:hint="eastAsia"/>
                <w:spacing w:val="-2"/>
                <w:sz w:val="22"/>
                <w:szCs w:val="24"/>
                <w:lang w:val="zh-CN"/>
              </w:rPr>
              <w:t xml:space="preserve"> 1</w:t>
            </w:r>
            <w:r>
              <w:rPr>
                <w:rFonts w:hint="eastAsia"/>
                <w:spacing w:val="-2"/>
                <w:sz w:val="22"/>
                <w:szCs w:val="24"/>
                <w:lang w:val="zh-CN"/>
              </w:rPr>
              <w:t>套：</w:t>
            </w:r>
            <w:r>
              <w:rPr>
                <w:rFonts w:hint="eastAsia"/>
                <w:spacing w:val="-2"/>
                <w:sz w:val="22"/>
                <w:szCs w:val="24"/>
                <w:lang w:val="zh-CN"/>
              </w:rPr>
              <w:t>由六位</w:t>
            </w:r>
            <w:r>
              <w:rPr>
                <w:rFonts w:hint="eastAsia"/>
                <w:spacing w:val="-2"/>
                <w:sz w:val="22"/>
                <w:szCs w:val="24"/>
                <w:lang w:val="zh-CN"/>
              </w:rPr>
              <w:t>LCD</w:t>
            </w:r>
            <w:r>
              <w:rPr>
                <w:rFonts w:hint="eastAsia"/>
                <w:spacing w:val="-2"/>
                <w:sz w:val="22"/>
                <w:szCs w:val="24"/>
                <w:lang w:val="zh-CN"/>
              </w:rPr>
              <w:t>数码显示、四个操作键盘、</w:t>
            </w:r>
            <w:r>
              <w:rPr>
                <w:rFonts w:hint="eastAsia"/>
                <w:spacing w:val="-2"/>
                <w:sz w:val="22"/>
                <w:szCs w:val="24"/>
                <w:lang w:val="zh-CN"/>
              </w:rPr>
              <w:t>计算机</w:t>
            </w:r>
            <w:r>
              <w:rPr>
                <w:rFonts w:hint="eastAsia"/>
                <w:spacing w:val="-2"/>
                <w:sz w:val="22"/>
                <w:szCs w:val="24"/>
                <w:lang w:val="zh-CN"/>
              </w:rPr>
              <w:t>接口、八通道输入插座组成。单通道输</w:t>
            </w:r>
            <w:r>
              <w:rPr>
                <w:rFonts w:hint="eastAsia"/>
                <w:spacing w:val="-2"/>
                <w:sz w:val="22"/>
                <w:szCs w:val="24"/>
                <w:lang w:val="zh-CN"/>
              </w:rPr>
              <w:lastRenderedPageBreak/>
              <w:t>入时可为动态应变仪，采集速率</w:t>
            </w:r>
            <w:r>
              <w:rPr>
                <w:rFonts w:hint="eastAsia"/>
                <w:spacing w:val="-2"/>
                <w:sz w:val="22"/>
                <w:szCs w:val="24"/>
                <w:lang w:val="zh-CN"/>
              </w:rPr>
              <w:t>100Hz</w:t>
            </w:r>
            <w:r>
              <w:rPr>
                <w:rFonts w:hint="eastAsia"/>
                <w:spacing w:val="-2"/>
                <w:sz w:val="22"/>
                <w:szCs w:val="24"/>
                <w:lang w:val="zh-CN"/>
              </w:rPr>
              <w:t>以上。八通道输入时可为动</w:t>
            </w:r>
            <w:r>
              <w:rPr>
                <w:rFonts w:hint="eastAsia"/>
                <w:spacing w:val="-2"/>
                <w:sz w:val="22"/>
                <w:szCs w:val="24"/>
                <w:lang w:val="zh-CN"/>
              </w:rPr>
              <w:t>/</w:t>
            </w:r>
            <w:r>
              <w:rPr>
                <w:rFonts w:hint="eastAsia"/>
                <w:spacing w:val="-2"/>
                <w:sz w:val="22"/>
                <w:szCs w:val="24"/>
                <w:lang w:val="zh-CN"/>
              </w:rPr>
              <w:t>静态，采集速率为每通道</w:t>
            </w:r>
            <w:r>
              <w:rPr>
                <w:rFonts w:hint="eastAsia"/>
                <w:spacing w:val="-2"/>
                <w:sz w:val="22"/>
                <w:szCs w:val="24"/>
                <w:lang w:val="zh-CN"/>
              </w:rPr>
              <w:t>10Hz</w:t>
            </w:r>
            <w:r>
              <w:rPr>
                <w:rFonts w:hint="eastAsia"/>
                <w:spacing w:val="-2"/>
                <w:sz w:val="22"/>
                <w:szCs w:val="24"/>
                <w:lang w:val="zh-CN"/>
              </w:rPr>
              <w:t>。也可以</w:t>
            </w:r>
            <w:proofErr w:type="gramStart"/>
            <w:r>
              <w:rPr>
                <w:rFonts w:hint="eastAsia"/>
                <w:spacing w:val="-2"/>
                <w:sz w:val="22"/>
                <w:szCs w:val="24"/>
                <w:lang w:val="zh-CN"/>
              </w:rPr>
              <w:t>随选择</w:t>
            </w:r>
            <w:proofErr w:type="gramEnd"/>
            <w:r>
              <w:rPr>
                <w:rFonts w:hint="eastAsia"/>
                <w:spacing w:val="-2"/>
                <w:sz w:val="22"/>
                <w:szCs w:val="24"/>
                <w:lang w:val="zh-CN"/>
              </w:rPr>
              <w:t>使用的通道而改变每通道的采集速率，通道使用数越少，采集速率越快。</w:t>
            </w:r>
          </w:p>
          <w:p w14:paraId="20B28416" w14:textId="77777777" w:rsidR="00D133EE" w:rsidRDefault="007723E5">
            <w:pPr>
              <w:rPr>
                <w:spacing w:val="-2"/>
                <w:sz w:val="22"/>
                <w:szCs w:val="24"/>
                <w:lang w:val="zh-CN"/>
              </w:rPr>
            </w:pPr>
            <w:r>
              <w:rPr>
                <w:rFonts w:hint="eastAsia"/>
                <w:spacing w:val="-2"/>
                <w:sz w:val="22"/>
                <w:szCs w:val="24"/>
              </w:rPr>
              <w:t>2.</w:t>
            </w:r>
            <w:r>
              <w:rPr>
                <w:rFonts w:hint="eastAsia"/>
                <w:spacing w:val="-2"/>
                <w:sz w:val="22"/>
                <w:szCs w:val="24"/>
                <w:lang w:val="zh-CN"/>
              </w:rPr>
              <w:t>计算机测试软件：完成对螺栓联接静、动态参数进行采集、处理、仿真及螺栓应力与变形的测试与分析，自动绘制螺栓综合变形测试和仿真曲线，便于分析、比较。</w:t>
            </w:r>
          </w:p>
          <w:p w14:paraId="7B81F410" w14:textId="77777777" w:rsidR="00D133EE" w:rsidRDefault="007723E5">
            <w:r>
              <w:rPr>
                <w:rFonts w:hint="eastAsia"/>
                <w:spacing w:val="-2"/>
                <w:sz w:val="22"/>
                <w:szCs w:val="24"/>
              </w:rPr>
              <w:t>3.</w:t>
            </w:r>
            <w:r>
              <w:rPr>
                <w:rFonts w:hint="eastAsia"/>
                <w:spacing w:val="-2"/>
                <w:sz w:val="22"/>
                <w:szCs w:val="24"/>
                <w:lang w:val="zh-CN"/>
              </w:rPr>
              <w:t>扭力扳手</w:t>
            </w:r>
            <w:r>
              <w:rPr>
                <w:rFonts w:hint="eastAsia"/>
                <w:spacing w:val="-2"/>
                <w:sz w:val="22"/>
                <w:szCs w:val="24"/>
                <w:lang w:val="zh-CN"/>
              </w:rPr>
              <w:t>1</w:t>
            </w:r>
            <w:r>
              <w:rPr>
                <w:rFonts w:hint="eastAsia"/>
                <w:spacing w:val="-2"/>
                <w:sz w:val="22"/>
                <w:szCs w:val="24"/>
                <w:lang w:val="zh-CN"/>
              </w:rPr>
              <w:t>把</w:t>
            </w:r>
          </w:p>
        </w:tc>
        <w:tc>
          <w:tcPr>
            <w:tcW w:w="897" w:type="dxa"/>
            <w:vAlign w:val="center"/>
          </w:tcPr>
          <w:p w14:paraId="437D133B"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lastRenderedPageBreak/>
              <w:t>1</w:t>
            </w:r>
          </w:p>
        </w:tc>
        <w:tc>
          <w:tcPr>
            <w:tcW w:w="2126" w:type="dxa"/>
            <w:vAlign w:val="center"/>
          </w:tcPr>
          <w:p w14:paraId="30579D5E"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t>41000</w:t>
            </w:r>
          </w:p>
        </w:tc>
      </w:tr>
      <w:tr w:rsidR="00D133EE" w14:paraId="1577F914" w14:textId="77777777">
        <w:trPr>
          <w:jc w:val="center"/>
        </w:trPr>
        <w:tc>
          <w:tcPr>
            <w:tcW w:w="1980" w:type="dxa"/>
            <w:vAlign w:val="center"/>
          </w:tcPr>
          <w:p w14:paraId="3AF4EA67"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t>拆装实验用减速器（二级）</w:t>
            </w:r>
          </w:p>
        </w:tc>
        <w:tc>
          <w:tcPr>
            <w:tcW w:w="1843" w:type="dxa"/>
            <w:vAlign w:val="center"/>
          </w:tcPr>
          <w:p w14:paraId="60D132C1"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宋体" w:eastAsia="宋体" w:hAnsi="宋体" w:cs="宋体" w:hint="eastAsia"/>
                <w:szCs w:val="21"/>
                <w:shd w:val="clear" w:color="FFFFFF" w:fill="FFFFFF"/>
              </w:rPr>
              <w:t>TSMTJQ-1</w:t>
            </w:r>
            <w:r>
              <w:rPr>
                <w:rFonts w:ascii="宋体" w:eastAsia="宋体" w:hAnsi="宋体" w:cs="宋体" w:hint="eastAsia"/>
                <w:szCs w:val="21"/>
                <w:shd w:val="clear" w:color="FFFFFF" w:fill="FFFFFF"/>
              </w:rPr>
              <w:t>型</w:t>
            </w:r>
          </w:p>
        </w:tc>
        <w:tc>
          <w:tcPr>
            <w:tcW w:w="5386" w:type="dxa"/>
            <w:vAlign w:val="center"/>
          </w:tcPr>
          <w:p w14:paraId="5494FEF0" w14:textId="77777777" w:rsidR="00D133EE" w:rsidRPr="00443441" w:rsidRDefault="007723E5">
            <w:pPr>
              <w:rPr>
                <w:spacing w:val="-2"/>
                <w:sz w:val="22"/>
                <w:szCs w:val="24"/>
              </w:rPr>
            </w:pPr>
            <w:r>
              <w:rPr>
                <w:rFonts w:hint="eastAsia"/>
                <w:spacing w:val="-2"/>
                <w:sz w:val="22"/>
                <w:szCs w:val="24"/>
              </w:rPr>
              <w:t>1.</w:t>
            </w:r>
            <w:r>
              <w:rPr>
                <w:rFonts w:hint="eastAsia"/>
                <w:spacing w:val="-2"/>
                <w:sz w:val="22"/>
                <w:szCs w:val="24"/>
              </w:rPr>
              <w:t>尺寸</w:t>
            </w:r>
            <w:r w:rsidRPr="00443441">
              <w:rPr>
                <w:rFonts w:hint="eastAsia"/>
                <w:spacing w:val="-2"/>
                <w:sz w:val="22"/>
                <w:szCs w:val="24"/>
              </w:rPr>
              <w:t>≥</w:t>
            </w:r>
            <w:r w:rsidRPr="00443441">
              <w:rPr>
                <w:rFonts w:hint="eastAsia"/>
                <w:spacing w:val="-2"/>
                <w:sz w:val="22"/>
                <w:szCs w:val="24"/>
              </w:rPr>
              <w:t>540mm*360mm*320mm</w:t>
            </w:r>
            <w:r w:rsidRPr="00443441">
              <w:rPr>
                <w:rFonts w:hint="eastAsia"/>
                <w:spacing w:val="-2"/>
                <w:sz w:val="22"/>
                <w:szCs w:val="24"/>
              </w:rPr>
              <w:t>；</w:t>
            </w:r>
            <w:r w:rsidRPr="00443441">
              <w:rPr>
                <w:rFonts w:hint="eastAsia"/>
                <w:spacing w:val="-2"/>
                <w:sz w:val="22"/>
                <w:szCs w:val="24"/>
              </w:rPr>
              <w:t xml:space="preserve">m=3  z1 =16  </w:t>
            </w:r>
            <w:r w:rsidRPr="00443441">
              <w:rPr>
                <w:rFonts w:hint="eastAsia"/>
                <w:spacing w:val="-2"/>
                <w:sz w:val="22"/>
                <w:szCs w:val="24"/>
              </w:rPr>
              <w:t xml:space="preserve">z2 =47  z3 =27  z4 =68  </w:t>
            </w:r>
            <w:r>
              <w:rPr>
                <w:rFonts w:hint="eastAsia"/>
                <w:spacing w:val="-2"/>
                <w:sz w:val="22"/>
                <w:szCs w:val="24"/>
                <w:lang w:val="zh-CN"/>
              </w:rPr>
              <w:t>α</w:t>
            </w:r>
            <w:r w:rsidRPr="00443441">
              <w:rPr>
                <w:rFonts w:hint="eastAsia"/>
                <w:spacing w:val="-2"/>
                <w:sz w:val="22"/>
                <w:szCs w:val="24"/>
              </w:rPr>
              <w:t>=20</w:t>
            </w:r>
            <w:r w:rsidRPr="00443441">
              <w:rPr>
                <w:rFonts w:hint="eastAsia"/>
                <w:spacing w:val="-2"/>
                <w:sz w:val="22"/>
                <w:szCs w:val="24"/>
              </w:rPr>
              <w:t>°</w:t>
            </w:r>
            <w:r w:rsidRPr="00443441">
              <w:rPr>
                <w:rFonts w:hint="eastAsia"/>
                <w:spacing w:val="-2"/>
                <w:sz w:val="22"/>
                <w:szCs w:val="24"/>
              </w:rPr>
              <w:t xml:space="preserve"> </w:t>
            </w:r>
            <w:r>
              <w:rPr>
                <w:rFonts w:hint="eastAsia"/>
                <w:spacing w:val="-2"/>
                <w:sz w:val="22"/>
                <w:szCs w:val="24"/>
                <w:lang w:val="zh-CN"/>
              </w:rPr>
              <w:t>β</w:t>
            </w:r>
            <w:r w:rsidRPr="00443441">
              <w:rPr>
                <w:rFonts w:hint="eastAsia"/>
                <w:spacing w:val="-2"/>
                <w:sz w:val="22"/>
                <w:szCs w:val="24"/>
              </w:rPr>
              <w:t>=15</w:t>
            </w:r>
            <w:r w:rsidRPr="00443441">
              <w:rPr>
                <w:rFonts w:hint="eastAsia"/>
                <w:spacing w:val="-2"/>
                <w:sz w:val="22"/>
                <w:szCs w:val="24"/>
              </w:rPr>
              <w:t>°</w:t>
            </w:r>
            <w:proofErr w:type="spellStart"/>
            <w:r w:rsidRPr="00443441">
              <w:rPr>
                <w:rFonts w:hint="eastAsia"/>
                <w:spacing w:val="-2"/>
                <w:sz w:val="22"/>
                <w:szCs w:val="24"/>
              </w:rPr>
              <w:t>i</w:t>
            </w:r>
            <w:proofErr w:type="spellEnd"/>
            <w:r w:rsidRPr="00443441">
              <w:rPr>
                <w:rFonts w:hint="eastAsia"/>
                <w:spacing w:val="-2"/>
                <w:sz w:val="22"/>
                <w:szCs w:val="24"/>
              </w:rPr>
              <w:t>=7.398  a1 =99  a2 =147  h=146mm</w:t>
            </w:r>
            <w:r w:rsidRPr="00443441">
              <w:rPr>
                <w:rFonts w:hint="eastAsia"/>
                <w:spacing w:val="-2"/>
                <w:sz w:val="22"/>
                <w:szCs w:val="24"/>
              </w:rPr>
              <w:t>，</w:t>
            </w:r>
            <w:r>
              <w:rPr>
                <w:rFonts w:hint="eastAsia"/>
                <w:spacing w:val="-2"/>
                <w:sz w:val="22"/>
                <w:szCs w:val="24"/>
                <w:lang w:val="zh-CN"/>
              </w:rPr>
              <w:t>提供</w:t>
            </w:r>
            <w:r w:rsidRPr="00443441">
              <w:rPr>
                <w:rFonts w:hint="eastAsia"/>
                <w:spacing w:val="-2"/>
                <w:sz w:val="22"/>
                <w:szCs w:val="24"/>
              </w:rPr>
              <w:t>CAD</w:t>
            </w:r>
            <w:r>
              <w:rPr>
                <w:rFonts w:hint="eastAsia"/>
                <w:spacing w:val="-2"/>
                <w:sz w:val="22"/>
                <w:szCs w:val="24"/>
                <w:lang w:val="zh-CN"/>
              </w:rPr>
              <w:t>装配总图</w:t>
            </w:r>
          </w:p>
          <w:p w14:paraId="73051B72" w14:textId="77777777" w:rsidR="00D133EE" w:rsidRDefault="007723E5">
            <w:pPr>
              <w:rPr>
                <w:spacing w:val="-2"/>
                <w:sz w:val="22"/>
                <w:szCs w:val="24"/>
                <w:lang w:val="zh-CN"/>
              </w:rPr>
            </w:pPr>
            <w:r>
              <w:rPr>
                <w:rFonts w:hint="eastAsia"/>
                <w:spacing w:val="-2"/>
                <w:sz w:val="22"/>
                <w:szCs w:val="24"/>
              </w:rPr>
              <w:t>2.</w:t>
            </w:r>
            <w:r>
              <w:rPr>
                <w:rFonts w:hint="eastAsia"/>
                <w:spacing w:val="-2"/>
                <w:sz w:val="22"/>
                <w:szCs w:val="24"/>
                <w:lang w:val="zh-CN"/>
              </w:rPr>
              <w:t>呆扳手</w:t>
            </w:r>
            <w:r>
              <w:rPr>
                <w:rFonts w:hint="eastAsia"/>
                <w:spacing w:val="-2"/>
                <w:sz w:val="22"/>
                <w:szCs w:val="24"/>
                <w:lang w:val="zh-CN"/>
              </w:rPr>
              <w:t>2</w:t>
            </w:r>
            <w:r>
              <w:rPr>
                <w:rFonts w:hint="eastAsia"/>
                <w:spacing w:val="-2"/>
                <w:sz w:val="22"/>
                <w:szCs w:val="24"/>
                <w:lang w:val="zh-CN"/>
              </w:rPr>
              <w:t>把、小活动扳手</w:t>
            </w:r>
            <w:r>
              <w:rPr>
                <w:rFonts w:hint="eastAsia"/>
                <w:spacing w:val="-2"/>
                <w:sz w:val="22"/>
                <w:szCs w:val="24"/>
                <w:lang w:val="zh-CN"/>
              </w:rPr>
              <w:t>1</w:t>
            </w:r>
            <w:r>
              <w:rPr>
                <w:rFonts w:hint="eastAsia"/>
                <w:spacing w:val="-2"/>
                <w:sz w:val="22"/>
                <w:szCs w:val="24"/>
                <w:lang w:val="zh-CN"/>
              </w:rPr>
              <w:t>把、游标卡尺</w:t>
            </w:r>
            <w:r>
              <w:rPr>
                <w:rFonts w:hint="eastAsia"/>
                <w:spacing w:val="-2"/>
                <w:sz w:val="22"/>
                <w:szCs w:val="24"/>
                <w:lang w:val="zh-CN"/>
              </w:rPr>
              <w:t>1</w:t>
            </w:r>
            <w:r>
              <w:rPr>
                <w:rFonts w:hint="eastAsia"/>
                <w:spacing w:val="-2"/>
                <w:sz w:val="22"/>
                <w:szCs w:val="24"/>
                <w:lang w:val="zh-CN"/>
              </w:rPr>
              <w:t>把、钢直尺</w:t>
            </w:r>
            <w:r>
              <w:rPr>
                <w:rFonts w:hint="eastAsia"/>
                <w:spacing w:val="-2"/>
                <w:sz w:val="22"/>
                <w:szCs w:val="24"/>
                <w:lang w:val="zh-CN"/>
              </w:rPr>
              <w:t>1</w:t>
            </w:r>
            <w:r>
              <w:rPr>
                <w:rFonts w:hint="eastAsia"/>
                <w:spacing w:val="-2"/>
                <w:sz w:val="22"/>
                <w:szCs w:val="24"/>
                <w:lang w:val="zh-CN"/>
              </w:rPr>
              <w:t>把</w:t>
            </w:r>
          </w:p>
          <w:p w14:paraId="25FAD196" w14:textId="77777777" w:rsidR="00D133EE" w:rsidRDefault="007723E5">
            <w:pPr>
              <w:rPr>
                <w:spacing w:val="-2"/>
                <w:sz w:val="22"/>
                <w:szCs w:val="24"/>
              </w:rPr>
            </w:pPr>
            <w:r>
              <w:rPr>
                <w:rFonts w:hint="eastAsia"/>
                <w:spacing w:val="-2"/>
                <w:sz w:val="22"/>
                <w:szCs w:val="24"/>
              </w:rPr>
              <w:t>3.</w:t>
            </w:r>
            <w:r>
              <w:rPr>
                <w:rFonts w:hint="eastAsia"/>
                <w:spacing w:val="-2"/>
                <w:sz w:val="22"/>
                <w:szCs w:val="24"/>
                <w:lang w:val="zh-CN"/>
              </w:rPr>
              <w:t>减速器全部采用铝合金制造，结构坚固可靠</w:t>
            </w:r>
          </w:p>
        </w:tc>
        <w:tc>
          <w:tcPr>
            <w:tcW w:w="897" w:type="dxa"/>
            <w:vAlign w:val="center"/>
          </w:tcPr>
          <w:p w14:paraId="224733FF"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t>4</w:t>
            </w:r>
          </w:p>
        </w:tc>
        <w:tc>
          <w:tcPr>
            <w:tcW w:w="2126" w:type="dxa"/>
            <w:vAlign w:val="center"/>
          </w:tcPr>
          <w:p w14:paraId="20A28293" w14:textId="77777777" w:rsidR="00D133EE" w:rsidRDefault="007723E5">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t>20000</w:t>
            </w:r>
          </w:p>
        </w:tc>
      </w:tr>
    </w:tbl>
    <w:p w14:paraId="369B262B" w14:textId="77777777" w:rsidR="00D133EE" w:rsidRDefault="007723E5">
      <w:pPr>
        <w:widowControl/>
        <w:jc w:val="left"/>
        <w:rPr>
          <w:b/>
          <w:sz w:val="28"/>
          <w:szCs w:val="28"/>
        </w:rPr>
      </w:pPr>
      <w:r>
        <w:rPr>
          <w:b/>
          <w:sz w:val="28"/>
          <w:szCs w:val="28"/>
        </w:rPr>
        <w:br w:type="page"/>
      </w:r>
      <w:r>
        <w:rPr>
          <w:rFonts w:hint="eastAsia"/>
          <w:b/>
          <w:sz w:val="28"/>
          <w:szCs w:val="28"/>
        </w:rPr>
        <w:lastRenderedPageBreak/>
        <w:t>供方响应：</w:t>
      </w:r>
    </w:p>
    <w:tbl>
      <w:tblPr>
        <w:tblStyle w:val="aa"/>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D133EE" w14:paraId="2F7BEAEC" w14:textId="77777777">
        <w:trPr>
          <w:jc w:val="center"/>
        </w:trPr>
        <w:tc>
          <w:tcPr>
            <w:tcW w:w="907" w:type="dxa"/>
          </w:tcPr>
          <w:p w14:paraId="79141868" w14:textId="77777777" w:rsidR="00D133EE" w:rsidRDefault="007723E5">
            <w:pPr>
              <w:jc w:val="center"/>
              <w:rPr>
                <w:b/>
                <w:sz w:val="28"/>
                <w:szCs w:val="28"/>
              </w:rPr>
            </w:pPr>
            <w:r>
              <w:rPr>
                <w:rFonts w:hint="eastAsia"/>
                <w:b/>
                <w:sz w:val="28"/>
                <w:szCs w:val="28"/>
              </w:rPr>
              <w:t>序号</w:t>
            </w:r>
          </w:p>
        </w:tc>
        <w:tc>
          <w:tcPr>
            <w:tcW w:w="2722" w:type="dxa"/>
          </w:tcPr>
          <w:p w14:paraId="12F9575A" w14:textId="77777777" w:rsidR="00D133EE" w:rsidRDefault="007723E5">
            <w:pPr>
              <w:jc w:val="center"/>
              <w:rPr>
                <w:b/>
                <w:sz w:val="28"/>
                <w:szCs w:val="28"/>
              </w:rPr>
            </w:pPr>
            <w:r>
              <w:rPr>
                <w:rFonts w:hint="eastAsia"/>
                <w:b/>
                <w:sz w:val="28"/>
                <w:szCs w:val="28"/>
              </w:rPr>
              <w:t>品名</w:t>
            </w:r>
          </w:p>
        </w:tc>
        <w:tc>
          <w:tcPr>
            <w:tcW w:w="1361" w:type="dxa"/>
          </w:tcPr>
          <w:p w14:paraId="0298DE0F" w14:textId="77777777" w:rsidR="00D133EE" w:rsidRDefault="007723E5">
            <w:pPr>
              <w:jc w:val="center"/>
              <w:rPr>
                <w:b/>
                <w:sz w:val="28"/>
                <w:szCs w:val="28"/>
              </w:rPr>
            </w:pPr>
            <w:r>
              <w:rPr>
                <w:rFonts w:hint="eastAsia"/>
                <w:b/>
                <w:sz w:val="28"/>
                <w:szCs w:val="28"/>
              </w:rPr>
              <w:t>生产厂家</w:t>
            </w:r>
          </w:p>
        </w:tc>
        <w:tc>
          <w:tcPr>
            <w:tcW w:w="1361" w:type="dxa"/>
          </w:tcPr>
          <w:p w14:paraId="3D8B8811" w14:textId="77777777" w:rsidR="00D133EE" w:rsidRDefault="007723E5">
            <w:pPr>
              <w:jc w:val="center"/>
              <w:rPr>
                <w:b/>
                <w:sz w:val="28"/>
                <w:szCs w:val="28"/>
              </w:rPr>
            </w:pPr>
            <w:r>
              <w:rPr>
                <w:rFonts w:hint="eastAsia"/>
                <w:b/>
                <w:sz w:val="28"/>
                <w:szCs w:val="28"/>
              </w:rPr>
              <w:t>型号</w:t>
            </w:r>
          </w:p>
        </w:tc>
        <w:tc>
          <w:tcPr>
            <w:tcW w:w="1361" w:type="dxa"/>
          </w:tcPr>
          <w:p w14:paraId="2CEFCADF" w14:textId="77777777" w:rsidR="00D133EE" w:rsidRDefault="007723E5">
            <w:pPr>
              <w:jc w:val="center"/>
              <w:rPr>
                <w:b/>
                <w:sz w:val="28"/>
                <w:szCs w:val="28"/>
              </w:rPr>
            </w:pPr>
            <w:r>
              <w:rPr>
                <w:rFonts w:hint="eastAsia"/>
                <w:b/>
                <w:sz w:val="28"/>
                <w:szCs w:val="28"/>
              </w:rPr>
              <w:t>数量</w:t>
            </w:r>
          </w:p>
        </w:tc>
        <w:tc>
          <w:tcPr>
            <w:tcW w:w="1361" w:type="dxa"/>
            <w:shd w:val="clear" w:color="auto" w:fill="auto"/>
          </w:tcPr>
          <w:p w14:paraId="06469D90" w14:textId="77777777" w:rsidR="00D133EE" w:rsidRDefault="007723E5">
            <w:pPr>
              <w:widowControl/>
              <w:jc w:val="center"/>
              <w:rPr>
                <w:b/>
                <w:sz w:val="28"/>
                <w:szCs w:val="28"/>
              </w:rPr>
            </w:pPr>
            <w:r>
              <w:rPr>
                <w:rFonts w:hint="eastAsia"/>
                <w:b/>
                <w:sz w:val="28"/>
                <w:szCs w:val="28"/>
              </w:rPr>
              <w:t>单价</w:t>
            </w:r>
          </w:p>
        </w:tc>
        <w:tc>
          <w:tcPr>
            <w:tcW w:w="1361" w:type="dxa"/>
            <w:shd w:val="clear" w:color="auto" w:fill="auto"/>
          </w:tcPr>
          <w:p w14:paraId="5E175AE7" w14:textId="77777777" w:rsidR="00D133EE" w:rsidRDefault="007723E5">
            <w:pPr>
              <w:widowControl/>
              <w:jc w:val="center"/>
              <w:rPr>
                <w:b/>
                <w:sz w:val="28"/>
                <w:szCs w:val="28"/>
              </w:rPr>
            </w:pPr>
            <w:r>
              <w:rPr>
                <w:rFonts w:hint="eastAsia"/>
                <w:b/>
                <w:sz w:val="28"/>
                <w:szCs w:val="28"/>
              </w:rPr>
              <w:t>合计</w:t>
            </w:r>
          </w:p>
        </w:tc>
        <w:tc>
          <w:tcPr>
            <w:tcW w:w="1361" w:type="dxa"/>
            <w:shd w:val="clear" w:color="auto" w:fill="auto"/>
          </w:tcPr>
          <w:p w14:paraId="41073599" w14:textId="77777777" w:rsidR="00D133EE" w:rsidRDefault="007723E5">
            <w:pPr>
              <w:jc w:val="center"/>
              <w:rPr>
                <w:b/>
                <w:sz w:val="28"/>
                <w:szCs w:val="28"/>
              </w:rPr>
            </w:pPr>
            <w:r>
              <w:rPr>
                <w:rFonts w:hint="eastAsia"/>
                <w:b/>
                <w:sz w:val="28"/>
                <w:szCs w:val="28"/>
              </w:rPr>
              <w:t>到货时间</w:t>
            </w:r>
          </w:p>
        </w:tc>
        <w:tc>
          <w:tcPr>
            <w:tcW w:w="1361" w:type="dxa"/>
            <w:shd w:val="clear" w:color="auto" w:fill="auto"/>
          </w:tcPr>
          <w:p w14:paraId="4C9FF4B7" w14:textId="77777777" w:rsidR="00D133EE" w:rsidRDefault="007723E5">
            <w:pPr>
              <w:widowControl/>
              <w:jc w:val="center"/>
              <w:rPr>
                <w:b/>
                <w:sz w:val="28"/>
                <w:szCs w:val="28"/>
              </w:rPr>
            </w:pPr>
            <w:r>
              <w:rPr>
                <w:rFonts w:hint="eastAsia"/>
                <w:b/>
                <w:sz w:val="28"/>
                <w:szCs w:val="28"/>
              </w:rPr>
              <w:t>质</w:t>
            </w:r>
            <w:proofErr w:type="gramStart"/>
            <w:r>
              <w:rPr>
                <w:rFonts w:hint="eastAsia"/>
                <w:b/>
                <w:sz w:val="28"/>
                <w:szCs w:val="28"/>
              </w:rPr>
              <w:t>保时间</w:t>
            </w:r>
            <w:proofErr w:type="gramEnd"/>
          </w:p>
        </w:tc>
      </w:tr>
      <w:tr w:rsidR="00D133EE" w14:paraId="6E2D0484" w14:textId="77777777">
        <w:trPr>
          <w:trHeight w:val="579"/>
          <w:jc w:val="center"/>
        </w:trPr>
        <w:tc>
          <w:tcPr>
            <w:tcW w:w="907" w:type="dxa"/>
          </w:tcPr>
          <w:p w14:paraId="3FF01C6D" w14:textId="77777777" w:rsidR="00D133EE" w:rsidRDefault="007723E5">
            <w:pPr>
              <w:jc w:val="center"/>
              <w:rPr>
                <w:sz w:val="28"/>
                <w:szCs w:val="28"/>
              </w:rPr>
            </w:pPr>
            <w:r>
              <w:rPr>
                <w:rFonts w:hint="eastAsia"/>
                <w:sz w:val="28"/>
                <w:szCs w:val="28"/>
              </w:rPr>
              <w:t>1</w:t>
            </w:r>
          </w:p>
        </w:tc>
        <w:tc>
          <w:tcPr>
            <w:tcW w:w="2722" w:type="dxa"/>
            <w:vAlign w:val="center"/>
          </w:tcPr>
          <w:p w14:paraId="797F6061" w14:textId="77777777" w:rsidR="00D133EE" w:rsidRDefault="00D133EE">
            <w:pPr>
              <w:jc w:val="center"/>
              <w:rPr>
                <w:b/>
              </w:rPr>
            </w:pPr>
          </w:p>
        </w:tc>
        <w:tc>
          <w:tcPr>
            <w:tcW w:w="1361" w:type="dxa"/>
            <w:vAlign w:val="center"/>
          </w:tcPr>
          <w:p w14:paraId="26A160D3" w14:textId="77777777" w:rsidR="00D133EE" w:rsidRDefault="00D133EE">
            <w:pPr>
              <w:jc w:val="center"/>
              <w:rPr>
                <w:b/>
                <w:sz w:val="28"/>
                <w:szCs w:val="28"/>
              </w:rPr>
            </w:pPr>
          </w:p>
        </w:tc>
        <w:tc>
          <w:tcPr>
            <w:tcW w:w="1361" w:type="dxa"/>
            <w:vAlign w:val="center"/>
          </w:tcPr>
          <w:p w14:paraId="180C5499" w14:textId="77777777" w:rsidR="00D133EE" w:rsidRDefault="00D133EE">
            <w:pPr>
              <w:jc w:val="center"/>
              <w:rPr>
                <w:b/>
              </w:rPr>
            </w:pPr>
          </w:p>
        </w:tc>
        <w:tc>
          <w:tcPr>
            <w:tcW w:w="1361" w:type="dxa"/>
            <w:vAlign w:val="center"/>
          </w:tcPr>
          <w:p w14:paraId="2C16322C" w14:textId="77777777" w:rsidR="00D133EE" w:rsidRDefault="00D133EE">
            <w:pPr>
              <w:jc w:val="center"/>
              <w:rPr>
                <w:b/>
              </w:rPr>
            </w:pPr>
          </w:p>
        </w:tc>
        <w:tc>
          <w:tcPr>
            <w:tcW w:w="1361" w:type="dxa"/>
            <w:shd w:val="clear" w:color="auto" w:fill="auto"/>
            <w:vAlign w:val="center"/>
          </w:tcPr>
          <w:p w14:paraId="6A8F8B7D" w14:textId="77777777" w:rsidR="00D133EE" w:rsidRDefault="00D133EE">
            <w:pPr>
              <w:widowControl/>
              <w:jc w:val="center"/>
              <w:rPr>
                <w:b/>
              </w:rPr>
            </w:pPr>
          </w:p>
        </w:tc>
        <w:tc>
          <w:tcPr>
            <w:tcW w:w="1361" w:type="dxa"/>
            <w:shd w:val="clear" w:color="auto" w:fill="auto"/>
            <w:vAlign w:val="center"/>
          </w:tcPr>
          <w:p w14:paraId="1FE71B85" w14:textId="77777777" w:rsidR="00D133EE" w:rsidRDefault="00D133EE">
            <w:pPr>
              <w:widowControl/>
              <w:jc w:val="center"/>
              <w:rPr>
                <w:b/>
              </w:rPr>
            </w:pPr>
          </w:p>
        </w:tc>
        <w:tc>
          <w:tcPr>
            <w:tcW w:w="1361" w:type="dxa"/>
            <w:shd w:val="clear" w:color="auto" w:fill="auto"/>
            <w:vAlign w:val="center"/>
          </w:tcPr>
          <w:p w14:paraId="00178062" w14:textId="77777777" w:rsidR="00D133EE" w:rsidRDefault="00D133EE">
            <w:pPr>
              <w:widowControl/>
              <w:jc w:val="center"/>
              <w:rPr>
                <w:b/>
              </w:rPr>
            </w:pPr>
          </w:p>
        </w:tc>
        <w:tc>
          <w:tcPr>
            <w:tcW w:w="1361" w:type="dxa"/>
            <w:shd w:val="clear" w:color="auto" w:fill="auto"/>
            <w:vAlign w:val="center"/>
          </w:tcPr>
          <w:p w14:paraId="20A4D285" w14:textId="77777777" w:rsidR="00D133EE" w:rsidRDefault="00D133EE">
            <w:pPr>
              <w:widowControl/>
              <w:jc w:val="center"/>
              <w:rPr>
                <w:b/>
              </w:rPr>
            </w:pPr>
          </w:p>
        </w:tc>
      </w:tr>
    </w:tbl>
    <w:p w14:paraId="50133F60" w14:textId="77777777" w:rsidR="00D133EE" w:rsidRDefault="00D133EE">
      <w:pPr>
        <w:jc w:val="center"/>
        <w:rPr>
          <w:b/>
        </w:rPr>
      </w:pPr>
    </w:p>
    <w:p w14:paraId="0D7336CC" w14:textId="77777777" w:rsidR="00D133EE" w:rsidRDefault="007723E5">
      <w:pPr>
        <w:jc w:val="left"/>
        <w:rPr>
          <w:b/>
          <w:sz w:val="28"/>
          <w:szCs w:val="28"/>
        </w:rPr>
      </w:pPr>
      <w:r>
        <w:rPr>
          <w:rFonts w:hint="eastAsia"/>
          <w:b/>
          <w:sz w:val="28"/>
          <w:szCs w:val="28"/>
        </w:rPr>
        <w:t>其他说明：无</w:t>
      </w:r>
    </w:p>
    <w:p w14:paraId="1809D953" w14:textId="77777777" w:rsidR="00D133EE" w:rsidRDefault="00D133EE">
      <w:pPr>
        <w:spacing w:line="360" w:lineRule="auto"/>
        <w:jc w:val="left"/>
        <w:rPr>
          <w:b/>
          <w:sz w:val="28"/>
          <w:szCs w:val="28"/>
        </w:rPr>
      </w:pPr>
    </w:p>
    <w:sectPr w:rsidR="00D133EE">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6E66" w14:textId="77777777" w:rsidR="007723E5" w:rsidRDefault="007723E5">
      <w:r>
        <w:separator/>
      </w:r>
    </w:p>
  </w:endnote>
  <w:endnote w:type="continuationSeparator" w:id="0">
    <w:p w14:paraId="092731C6" w14:textId="77777777" w:rsidR="007723E5" w:rsidRDefault="0077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sdtPr>
    <w:sdtEndPr/>
    <w:sdtContent>
      <w:sdt>
        <w:sdtPr>
          <w:id w:val="-1669238322"/>
        </w:sdtPr>
        <w:sdtEndPr/>
        <w:sdtContent>
          <w:p w14:paraId="7AB167FC" w14:textId="77777777" w:rsidR="00D133EE" w:rsidRDefault="007723E5">
            <w:pPr>
              <w:pStyle w:val="a6"/>
              <w:jc w:val="center"/>
            </w:pP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EF3AE4" w14:textId="77777777" w:rsidR="00D133EE" w:rsidRDefault="00D133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0C89" w14:textId="77777777" w:rsidR="007723E5" w:rsidRDefault="007723E5">
      <w:r>
        <w:separator/>
      </w:r>
    </w:p>
  </w:footnote>
  <w:footnote w:type="continuationSeparator" w:id="0">
    <w:p w14:paraId="1377708E" w14:textId="77777777" w:rsidR="007723E5" w:rsidRDefault="00772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kNWJhZjFmMjA2Y2RmMTJkYmI4MTNiYWE0MTZkM2EifQ=="/>
  </w:docVars>
  <w:rsids>
    <w:rsidRoot w:val="00ED5016"/>
    <w:rsid w:val="000336F6"/>
    <w:rsid w:val="00042FB6"/>
    <w:rsid w:val="000D2640"/>
    <w:rsid w:val="000D56EC"/>
    <w:rsid w:val="000E14A6"/>
    <w:rsid w:val="000E358D"/>
    <w:rsid w:val="00116337"/>
    <w:rsid w:val="0013448B"/>
    <w:rsid w:val="001436D6"/>
    <w:rsid w:val="001575DA"/>
    <w:rsid w:val="00174F76"/>
    <w:rsid w:val="001A6F17"/>
    <w:rsid w:val="002402DA"/>
    <w:rsid w:val="002610E9"/>
    <w:rsid w:val="00272739"/>
    <w:rsid w:val="00284744"/>
    <w:rsid w:val="002B1F44"/>
    <w:rsid w:val="002C0695"/>
    <w:rsid w:val="002D143F"/>
    <w:rsid w:val="002D203E"/>
    <w:rsid w:val="003139E5"/>
    <w:rsid w:val="00314CA3"/>
    <w:rsid w:val="00362D98"/>
    <w:rsid w:val="003945AE"/>
    <w:rsid w:val="003B555F"/>
    <w:rsid w:val="003F7B94"/>
    <w:rsid w:val="00400B04"/>
    <w:rsid w:val="00433F34"/>
    <w:rsid w:val="0043707A"/>
    <w:rsid w:val="00443441"/>
    <w:rsid w:val="00460091"/>
    <w:rsid w:val="004A17A4"/>
    <w:rsid w:val="004F3835"/>
    <w:rsid w:val="004F398D"/>
    <w:rsid w:val="00537B65"/>
    <w:rsid w:val="005471BF"/>
    <w:rsid w:val="00574480"/>
    <w:rsid w:val="00582EB4"/>
    <w:rsid w:val="00596807"/>
    <w:rsid w:val="005A539B"/>
    <w:rsid w:val="005B0802"/>
    <w:rsid w:val="005E27F9"/>
    <w:rsid w:val="005E44B6"/>
    <w:rsid w:val="005E5E1D"/>
    <w:rsid w:val="005F2563"/>
    <w:rsid w:val="00606833"/>
    <w:rsid w:val="00651624"/>
    <w:rsid w:val="006518EA"/>
    <w:rsid w:val="00655ADD"/>
    <w:rsid w:val="00680C11"/>
    <w:rsid w:val="006D28A8"/>
    <w:rsid w:val="006D59B2"/>
    <w:rsid w:val="00703812"/>
    <w:rsid w:val="007706B7"/>
    <w:rsid w:val="007723E5"/>
    <w:rsid w:val="00774FA8"/>
    <w:rsid w:val="007A7D05"/>
    <w:rsid w:val="007B26EB"/>
    <w:rsid w:val="007D5449"/>
    <w:rsid w:val="00837AF5"/>
    <w:rsid w:val="00876421"/>
    <w:rsid w:val="00885170"/>
    <w:rsid w:val="008873A5"/>
    <w:rsid w:val="008C5BEF"/>
    <w:rsid w:val="008C639E"/>
    <w:rsid w:val="008E2F08"/>
    <w:rsid w:val="008E4623"/>
    <w:rsid w:val="008E67E3"/>
    <w:rsid w:val="009001D6"/>
    <w:rsid w:val="00924D30"/>
    <w:rsid w:val="00932571"/>
    <w:rsid w:val="00934C3A"/>
    <w:rsid w:val="00973F4D"/>
    <w:rsid w:val="009A31BD"/>
    <w:rsid w:val="009B12A0"/>
    <w:rsid w:val="009B761D"/>
    <w:rsid w:val="009C33EA"/>
    <w:rsid w:val="00A204EF"/>
    <w:rsid w:val="00A210D2"/>
    <w:rsid w:val="00A26F98"/>
    <w:rsid w:val="00A473A6"/>
    <w:rsid w:val="00AA0C74"/>
    <w:rsid w:val="00AB3710"/>
    <w:rsid w:val="00AE746F"/>
    <w:rsid w:val="00B04F33"/>
    <w:rsid w:val="00B43EA1"/>
    <w:rsid w:val="00BA471B"/>
    <w:rsid w:val="00BD024C"/>
    <w:rsid w:val="00BE1174"/>
    <w:rsid w:val="00BE23B9"/>
    <w:rsid w:val="00C13AEE"/>
    <w:rsid w:val="00C827B4"/>
    <w:rsid w:val="00CA3C75"/>
    <w:rsid w:val="00CE1292"/>
    <w:rsid w:val="00CF0DE6"/>
    <w:rsid w:val="00D133EE"/>
    <w:rsid w:val="00D42F8D"/>
    <w:rsid w:val="00D52549"/>
    <w:rsid w:val="00D53EBB"/>
    <w:rsid w:val="00DC7B8B"/>
    <w:rsid w:val="00DD4450"/>
    <w:rsid w:val="00DE4FEA"/>
    <w:rsid w:val="00E43176"/>
    <w:rsid w:val="00E56B6A"/>
    <w:rsid w:val="00E62B5A"/>
    <w:rsid w:val="00E93193"/>
    <w:rsid w:val="00EA15C6"/>
    <w:rsid w:val="00EC0F85"/>
    <w:rsid w:val="00ED3343"/>
    <w:rsid w:val="00ED5016"/>
    <w:rsid w:val="00EE61BC"/>
    <w:rsid w:val="00F41F83"/>
    <w:rsid w:val="00F73ACD"/>
    <w:rsid w:val="00F80094"/>
    <w:rsid w:val="09C872E7"/>
    <w:rsid w:val="1D7A5593"/>
    <w:rsid w:val="65132763"/>
    <w:rsid w:val="6F4E038E"/>
    <w:rsid w:val="7FFB4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CBBA"/>
  <w15:docId w15:val="{1278F5FE-7269-4CF4-8EEB-F9D5E7CC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sz w:val="24"/>
    </w:rPr>
  </w:style>
  <w:style w:type="paragraph" w:styleId="a4">
    <w:name w:val="Body Text"/>
    <w:basedOn w:val="a"/>
    <w:link w:val="a5"/>
    <w:uiPriority w:val="1"/>
    <w:qFormat/>
    <w:pPr>
      <w:autoSpaceDE w:val="0"/>
      <w:autoSpaceDN w:val="0"/>
      <w:spacing w:before="181"/>
      <w:ind w:left="112"/>
      <w:jc w:val="left"/>
    </w:pPr>
    <w:rPr>
      <w:rFonts w:ascii="微软雅黑" w:eastAsia="微软雅黑" w:hAnsi="微软雅黑" w:cs="微软雅黑"/>
      <w:kern w:val="0"/>
      <w:sz w:val="24"/>
      <w:szCs w:val="24"/>
      <w:lang w:val="zh-CN" w:bidi="zh-CN"/>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5">
    <w:name w:val="正文文本 字符"/>
    <w:basedOn w:val="a0"/>
    <w:link w:val="a4"/>
    <w:uiPriority w:val="1"/>
    <w:qFormat/>
    <w:rPr>
      <w:rFonts w:ascii="微软雅黑" w:eastAsia="微软雅黑" w:hAnsi="微软雅黑" w:cs="微软雅黑"/>
      <w:kern w:val="0"/>
      <w:sz w:val="24"/>
      <w:szCs w:val="24"/>
      <w:lang w:val="zh-CN" w:bidi="zh-CN"/>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859</Characters>
  <Application>Microsoft Office Word</Application>
  <DocSecurity>0</DocSecurity>
  <Lines>7</Lines>
  <Paragraphs>2</Paragraphs>
  <ScaleCrop>false</ScaleCrop>
  <Company>CHINA</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2</cp:revision>
  <dcterms:created xsi:type="dcterms:W3CDTF">2024-06-17T06:59:00Z</dcterms:created>
  <dcterms:modified xsi:type="dcterms:W3CDTF">2024-06-17T06:59:00Z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43D46D5CEA744031B9D2EB89E3C5B263_13</vt:lpwstr>
  </property>
</Properties>
</file>