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6AD5" w14:textId="16D28F4A" w:rsidR="004C7DD1" w:rsidRDefault="004C7DD1" w:rsidP="000E623A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楷体" w:cs="Times New Roman"/>
          <w:bCs/>
          <w:color w:val="000000"/>
          <w:kern w:val="36"/>
          <w:sz w:val="32"/>
          <w:szCs w:val="32"/>
        </w:rPr>
      </w:pPr>
      <w:r w:rsidRPr="00B17E01">
        <w:rPr>
          <w:rFonts w:ascii="方正小标宋简体" w:eastAsia="方正小标宋简体" w:hAnsi="楷体" w:cs="Times New Roman" w:hint="eastAsia"/>
          <w:bCs/>
          <w:color w:val="000000"/>
          <w:kern w:val="36"/>
          <w:sz w:val="32"/>
          <w:szCs w:val="32"/>
        </w:rPr>
        <w:t>Leica全自动</w:t>
      </w:r>
      <w:r w:rsidR="000E623A" w:rsidRPr="00B17E01">
        <w:rPr>
          <w:rFonts w:ascii="方正小标宋简体" w:eastAsia="方正小标宋简体" w:hAnsi="楷体" w:cs="Times New Roman" w:hint="eastAsia"/>
          <w:bCs/>
          <w:color w:val="000000"/>
          <w:kern w:val="36"/>
          <w:sz w:val="32"/>
          <w:szCs w:val="32"/>
        </w:rPr>
        <w:t>染色封片工作站</w:t>
      </w:r>
      <w:r w:rsidR="00B17E01">
        <w:rPr>
          <w:rFonts w:ascii="方正小标宋简体" w:eastAsia="方正小标宋简体" w:hAnsi="楷体" w:cs="Times New Roman" w:hint="eastAsia"/>
          <w:bCs/>
          <w:color w:val="000000"/>
          <w:kern w:val="36"/>
          <w:sz w:val="32"/>
          <w:szCs w:val="32"/>
        </w:rPr>
        <w:t>简介</w:t>
      </w:r>
    </w:p>
    <w:p w14:paraId="59199268" w14:textId="77777777" w:rsidR="0081240A" w:rsidRDefault="0081240A" w:rsidP="0081240A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Times New Roman"/>
          <w:bCs/>
          <w:color w:val="000000"/>
          <w:kern w:val="36"/>
          <w:sz w:val="28"/>
          <w:szCs w:val="28"/>
        </w:rPr>
      </w:pPr>
    </w:p>
    <w:p w14:paraId="26CFD76F" w14:textId="20B79E97" w:rsidR="0081240A" w:rsidRPr="0081240A" w:rsidRDefault="0081240A" w:rsidP="0081240A">
      <w:pPr>
        <w:widowControl/>
        <w:shd w:val="clear" w:color="auto" w:fill="FFFFFF"/>
        <w:ind w:firstLineChars="200" w:firstLine="560"/>
        <w:jc w:val="left"/>
        <w:outlineLvl w:val="0"/>
        <w:rPr>
          <w:rFonts w:asciiTheme="majorEastAsia" w:eastAsiaTheme="majorEastAsia" w:hAnsiTheme="majorEastAsia" w:cs="Times New Roman"/>
          <w:bCs/>
          <w:color w:val="000000"/>
          <w:kern w:val="36"/>
          <w:sz w:val="28"/>
          <w:szCs w:val="28"/>
        </w:rPr>
      </w:pPr>
      <w:r w:rsidRPr="0081240A">
        <w:rPr>
          <w:rFonts w:asciiTheme="majorEastAsia" w:eastAsiaTheme="majorEastAsia" w:hAnsiTheme="majorEastAsia" w:cs="Times New Roman" w:hint="eastAsia"/>
          <w:bCs/>
          <w:color w:val="000000"/>
          <w:kern w:val="36"/>
          <w:sz w:val="28"/>
          <w:szCs w:val="28"/>
        </w:rPr>
        <w:t>全自动染色封片工作站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36"/>
          <w:sz w:val="28"/>
          <w:szCs w:val="28"/>
        </w:rPr>
        <w:t>，2012年购买</w:t>
      </w:r>
      <w:r>
        <w:rPr>
          <w:rFonts w:asciiTheme="majorEastAsia" w:eastAsiaTheme="majorEastAsia" w:hAnsiTheme="majorEastAsia" w:cs="Times New Roman"/>
          <w:bCs/>
          <w:color w:val="000000"/>
          <w:kern w:val="36"/>
          <w:sz w:val="28"/>
          <w:szCs w:val="28"/>
        </w:rPr>
        <w:t>的。</w:t>
      </w:r>
      <w:bookmarkStart w:id="0" w:name="_GoBack"/>
      <w:bookmarkEnd w:id="0"/>
    </w:p>
    <w:p w14:paraId="74989182" w14:textId="7CA16027" w:rsidR="00CA7CA1" w:rsidRPr="00B17E01" w:rsidRDefault="00741FBD" w:rsidP="00B17E01">
      <w:pPr>
        <w:pStyle w:val="2"/>
        <w:shd w:val="clear" w:color="auto" w:fill="FFFFFF"/>
        <w:adjustRightInd w:val="0"/>
        <w:snapToGrid w:val="0"/>
        <w:spacing w:before="0" w:after="0" w:line="500" w:lineRule="exact"/>
        <w:rPr>
          <w:rFonts w:asciiTheme="majorEastAsia" w:hAnsiTheme="majorEastAsia" w:cs="Times New Roman"/>
          <w:bCs w:val="0"/>
          <w:color w:val="000000"/>
          <w:sz w:val="28"/>
          <w:szCs w:val="28"/>
        </w:rPr>
      </w:pPr>
      <w:r>
        <w:rPr>
          <w:rFonts w:asciiTheme="majorEastAsia" w:hAnsiTheme="majorEastAsia" w:cs="Times New Roman" w:hint="eastAsia"/>
          <w:bCs w:val="0"/>
          <w:color w:val="000000"/>
          <w:sz w:val="28"/>
          <w:szCs w:val="28"/>
        </w:rPr>
        <w:t>一</w:t>
      </w:r>
      <w:r>
        <w:rPr>
          <w:rFonts w:asciiTheme="majorEastAsia" w:hAnsiTheme="majorEastAsia" w:cs="Times New Roman"/>
          <w:bCs w:val="0"/>
          <w:color w:val="000000"/>
          <w:sz w:val="28"/>
          <w:szCs w:val="28"/>
        </w:rPr>
        <w:t>、</w:t>
      </w:r>
      <w:r w:rsidR="00CA7CA1" w:rsidRPr="00B17E01">
        <w:rPr>
          <w:rFonts w:asciiTheme="majorEastAsia" w:hAnsiTheme="majorEastAsia" w:cs="Times New Roman"/>
          <w:bCs w:val="0"/>
          <w:color w:val="000000"/>
          <w:sz w:val="28"/>
          <w:szCs w:val="28"/>
        </w:rPr>
        <w:t>技术指标</w:t>
      </w:r>
    </w:p>
    <w:p w14:paraId="51C514A5" w14:textId="77777777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color w:val="333333"/>
          <w:sz w:val="28"/>
          <w:szCs w:val="28"/>
        </w:rPr>
        <w:t>（一）</w:t>
      </w:r>
      <w:r w:rsidR="00CA7CA1" w:rsidRPr="00B17E01">
        <w:rPr>
          <w:rFonts w:asciiTheme="majorEastAsia" w:eastAsiaTheme="majorEastAsia" w:hAnsiTheme="majorEastAsia" w:cs="Times New Roman"/>
          <w:b/>
          <w:color w:val="333333"/>
          <w:sz w:val="28"/>
          <w:szCs w:val="28"/>
        </w:rPr>
        <w:t>染片系统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 </w:t>
      </w:r>
    </w:p>
    <w:p w14:paraId="2D7F8A2C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1. 智能化的染色系统，允许用户进行复杂的个性化的编程，多个程序包括HE和特殊染色可同时进行。</w:t>
      </w:r>
    </w:p>
    <w:p w14:paraId="35FE7B84" w14:textId="77777777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2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.可处理组织学、细胞学和特殊组织染色 </w:t>
      </w:r>
    </w:p>
    <w:p w14:paraId="5CF2ECE8" w14:textId="77777777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3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.能兼容市场多数品牌的玻片架 </w:t>
      </w:r>
    </w:p>
    <w:p w14:paraId="78B43049" w14:textId="2541191F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4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.数据的输入和检索方便、快捷</w:t>
      </w:r>
    </w:p>
    <w:p w14:paraId="1D086F18" w14:textId="2B00004B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5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.试剂管理系统，监测试剂使用情况，达到染色的标准化</w:t>
      </w:r>
    </w:p>
    <w:p w14:paraId="35580A9E" w14:textId="492099D4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6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.工作效率大，可同时处理12个染色架，并可以在任意时刻运行任意程序。</w:t>
      </w:r>
    </w:p>
    <w:p w14:paraId="387CD6A3" w14:textId="3C220D35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7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.程序数：50个，每个程序可有40步。</w:t>
      </w:r>
    </w:p>
    <w:p w14:paraId="2EA15633" w14:textId="11F93938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8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.总站点40个，染色站点34个，清洗缸5+1个 </w:t>
      </w:r>
    </w:p>
    <w:p w14:paraId="5BCABD97" w14:textId="38EDCFD7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9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.上下载站点均可达到4个，由客户自由选择 </w:t>
      </w:r>
    </w:p>
    <w:p w14:paraId="01D207D1" w14:textId="5D693EAC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</w:t>
      </w:r>
      <w:r w:rsidR="0081240A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0</w:t>
      </w: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.每步孵育时间可独立选择，范围：0秒—23小时59分59秒 </w:t>
      </w:r>
    </w:p>
    <w:p w14:paraId="39ED4574" w14:textId="0534172F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</w:t>
      </w:r>
      <w:r w:rsidR="0081240A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</w:t>
      </w: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.重要步骤可选择精确孵育时间</w:t>
      </w:r>
    </w:p>
    <w:p w14:paraId="13B91008" w14:textId="13070C09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</w:t>
      </w:r>
      <w:r w:rsidR="0081240A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2</w:t>
      </w: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.具有溢水保护和节水功能 </w:t>
      </w:r>
    </w:p>
    <w:p w14:paraId="41128329" w14:textId="1FE2DCDE" w:rsidR="00B17E01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1</w:t>
      </w:r>
      <w:r w:rsidR="0081240A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3</w:t>
      </w: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.可加热试剂缸，进行特殊染色，或者特殊染色插件，便于节约试剂 </w:t>
      </w:r>
    </w:p>
    <w:p w14:paraId="4DB46133" w14:textId="77777777" w:rsidR="0081240A" w:rsidRDefault="0081240A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color w:val="333333"/>
          <w:sz w:val="28"/>
          <w:szCs w:val="28"/>
        </w:rPr>
        <w:t>（二）</w:t>
      </w:r>
      <w:r w:rsidR="00CA7CA1" w:rsidRPr="00B17E01">
        <w:rPr>
          <w:rFonts w:asciiTheme="majorEastAsia" w:eastAsiaTheme="majorEastAsia" w:hAnsiTheme="majorEastAsia" w:cs="Times New Roman"/>
          <w:b/>
          <w:color w:val="333333"/>
          <w:sz w:val="28"/>
          <w:szCs w:val="28"/>
        </w:rPr>
        <w:t>玻璃盖片系统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 </w:t>
      </w:r>
    </w:p>
    <w:p w14:paraId="0C15D8F3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1.适用于细胞涂片和组织切片等多种封片处理 </w:t>
      </w:r>
    </w:p>
    <w:p w14:paraId="0CEDB347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2.高处理量，400片/小时 </w:t>
      </w:r>
    </w:p>
    <w:p w14:paraId="1CB9D26B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3.兼容的盖玻片尺寸：22-24mm x 40-60mm </w:t>
      </w:r>
    </w:p>
    <w:p w14:paraId="270B975B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4.封固剂瓶容量：250ml </w:t>
      </w:r>
    </w:p>
    <w:p w14:paraId="3F162365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lastRenderedPageBreak/>
        <w:t xml:space="preserve">5.适用于干性和湿性封片 </w:t>
      </w:r>
    </w:p>
    <w:p w14:paraId="1837393B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6.*有破损盖玻片自检功能 </w:t>
      </w:r>
    </w:p>
    <w:p w14:paraId="76EC3CEA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7.有活性碳滤网和气体抽排装置 </w:t>
      </w:r>
    </w:p>
    <w:p w14:paraId="2679D92A" w14:textId="77777777" w:rsidR="0081240A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 xml:space="preserve">8.兼容市售的各种品牌玻片架 </w:t>
      </w:r>
    </w:p>
    <w:p w14:paraId="20AC6BFB" w14:textId="77777777" w:rsidR="00741FBD" w:rsidRDefault="0081240A" w:rsidP="00741FBD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9</w:t>
      </w:r>
      <w:r w:rsidR="00CA7CA1"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.输入、输出架总量可达60片。</w:t>
      </w:r>
      <w:bookmarkStart w:id="1" w:name="sub31337624_2"/>
      <w:bookmarkEnd w:id="1"/>
    </w:p>
    <w:p w14:paraId="69ED2F95" w14:textId="7397C6A4" w:rsidR="00CA7CA1" w:rsidRPr="00741FBD" w:rsidRDefault="00741FBD" w:rsidP="00741FBD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b/>
          <w:color w:val="333333"/>
          <w:sz w:val="28"/>
          <w:szCs w:val="28"/>
        </w:rPr>
      </w:pPr>
      <w:r w:rsidRPr="00741FBD">
        <w:rPr>
          <w:rFonts w:asciiTheme="majorEastAsia" w:eastAsiaTheme="majorEastAsia" w:hAnsiTheme="majorEastAsia" w:cs="Times New Roman" w:hint="eastAsia"/>
          <w:b/>
          <w:color w:val="333333"/>
          <w:sz w:val="28"/>
          <w:szCs w:val="28"/>
        </w:rPr>
        <w:t>二</w:t>
      </w:r>
      <w:r w:rsidRPr="00741FBD">
        <w:rPr>
          <w:rFonts w:asciiTheme="majorEastAsia" w:eastAsiaTheme="majorEastAsia" w:hAnsiTheme="majorEastAsia" w:cs="Times New Roman"/>
          <w:b/>
          <w:color w:val="333333"/>
          <w:sz w:val="28"/>
          <w:szCs w:val="28"/>
        </w:rPr>
        <w:t>、</w:t>
      </w:r>
      <w:r w:rsidR="00CA7CA1" w:rsidRPr="00741FBD">
        <w:rPr>
          <w:rFonts w:asciiTheme="majorEastAsia" w:hAnsiTheme="majorEastAsia" w:cs="Times New Roman"/>
          <w:b/>
          <w:color w:val="000000"/>
          <w:sz w:val="28"/>
          <w:szCs w:val="28"/>
        </w:rPr>
        <w:t>主要功能</w:t>
      </w:r>
    </w:p>
    <w:p w14:paraId="0937E8E3" w14:textId="0740FE0D" w:rsidR="00CA7CA1" w:rsidRPr="00B17E01" w:rsidRDefault="00CA7CA1" w:rsidP="00B17E01">
      <w:pPr>
        <w:shd w:val="clear" w:color="auto" w:fill="FFFFFF"/>
        <w:adjustRightInd w:val="0"/>
        <w:snapToGrid w:val="0"/>
        <w:spacing w:line="500" w:lineRule="exact"/>
        <w:ind w:firstLine="480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color w:val="333333"/>
          <w:sz w:val="28"/>
          <w:szCs w:val="28"/>
        </w:rPr>
        <w:t>HE染色是组织学、胚胎学、病理学教学与科研中最基本、使用最广泛的技术方法，手工染色会因天气的冷暖、染色时间的长短、试剂的浓度、环境、个人差异等因素而使胞质、胞核染色深浅不一、对比不均。随着病理仪器的迅速发展,全自动组织切片染色机以其智能、稳定、高效等特点逐步被病理实验室使用,这是标准化操作的重要手段，因为可以预先设定好染色程序时间，使得每一次染色步骤和时间都能一致，胞质、胞核结构对比清晰，颜色鲜艳均匀，而且省时省力。 德国Leica公司可以提供所用组织学产品及技术服务，应用于各高校、研究单位及生物制品行业，ST5020染色机全世界已经有1000多个实验室认可了它革新的技术原理、灵活性和可靠性。</w:t>
      </w:r>
      <w:r w:rsidRPr="00B17E01">
        <w:rPr>
          <w:rFonts w:asciiTheme="majorEastAsia" w:eastAsiaTheme="majorEastAsia" w:hAnsiTheme="majorEastAsia" w:cs="宋体" w:hint="eastAsia"/>
          <w:color w:val="3366CC"/>
          <w:sz w:val="28"/>
          <w:szCs w:val="28"/>
          <w:vertAlign w:val="superscript"/>
        </w:rPr>
        <w:t> </w:t>
      </w:r>
    </w:p>
    <w:p w14:paraId="70DBADD5" w14:textId="2FA9C82C" w:rsidR="000E623A" w:rsidRPr="00B17E01" w:rsidRDefault="00741FBD" w:rsidP="00B17E01">
      <w:pPr>
        <w:widowControl/>
        <w:adjustRightInd w:val="0"/>
        <w:snapToGrid w:val="0"/>
        <w:spacing w:line="500" w:lineRule="exact"/>
        <w:ind w:firstLine="24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三、</w:t>
      </w:r>
      <w:r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实验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材料与方法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</w:rPr>
        <w:br/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（一）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 仪器设备</w:t>
      </w:r>
    </w:p>
    <w:p w14:paraId="51B7596B" w14:textId="3A57A99E" w:rsidR="00741FBD" w:rsidRDefault="004C7DD1" w:rsidP="00B17E01">
      <w:pPr>
        <w:widowControl/>
        <w:adjustRightInd w:val="0"/>
        <w:snapToGrid w:val="0"/>
        <w:spacing w:line="500" w:lineRule="exact"/>
        <w:ind w:firstLine="24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</w:pP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德国Leica全自动染色封片工作站，包括</w:t>
      </w:r>
      <w:r w:rsidRPr="00B17E01">
        <w:rPr>
          <w:rStyle w:val="a3"/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  <w:u w:val="none"/>
          <w:shd w:val="clear" w:color="auto" w:fill="FFFFFF"/>
        </w:rPr>
        <w:t>全自动染色机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（ST5020）、封片机（CV5</w:t>
      </w:r>
      <w:r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030）、染色架8个（每</w:t>
      </w:r>
      <w:r w:rsidR="000E623A"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架</w:t>
      </w:r>
      <w:r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30张玻片）。</w:t>
      </w:r>
      <w:r w:rsidR="000E623A"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最多12个染色架同时染色，每个染色架装30张切片，并可同时运行多个程序</w:t>
      </w:r>
      <w:r w:rsidRPr="00741FB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A2449E"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一个染色架按1个样本算</w:t>
      </w:r>
      <w:r w:rsidR="000E623A"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。</w:t>
      </w:r>
      <w:r w:rsidRPr="00741FBD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　</w:t>
      </w:r>
      <w:r w:rsidR="00741FBD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（二）</w:t>
      </w:r>
      <w:r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 试剂</w:t>
      </w:r>
      <w:r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　二甲苯，无水乙醇，95%乙醇，80%乙醇，75%乙醇，Harris苏木素，0.5%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水溶性伊红，1%盐酸乙醇，1%氨水，苯酚二甲苯混合液，中性树胶。</w:t>
      </w:r>
      <w:r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="00741FBD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　</w:t>
      </w:r>
      <w:r w:rsidR="00741FBD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（三）</w:t>
      </w:r>
      <w:r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 处理过程</w:t>
      </w:r>
      <w:r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14:paraId="2BD902AB" w14:textId="5BD9E873" w:rsidR="000608A0" w:rsidRPr="00B17E01" w:rsidRDefault="000608A0" w:rsidP="00741FBD">
      <w:pPr>
        <w:widowControl/>
        <w:adjustRightInd w:val="0"/>
        <w:snapToGrid w:val="0"/>
        <w:spacing w:line="500" w:lineRule="exact"/>
        <w:ind w:firstLineChars="200" w:firstLine="562"/>
        <w:jc w:val="lef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</w:pPr>
      <w:r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前处理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：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各种组织经固定、脱水、透明、石蜡包埋后制成3μm切片，按病理编号依次插入染色架，70℃烤箱烤片</w:t>
      </w:r>
      <w:r w:rsidR="000E623A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10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min左右，即可上机染色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。</w:t>
      </w:r>
    </w:p>
    <w:p w14:paraId="4C74BEC7" w14:textId="01EE4F51" w:rsidR="000608A0" w:rsidRPr="00B17E01" w:rsidRDefault="000608A0" w:rsidP="00741FBD">
      <w:pPr>
        <w:adjustRightInd w:val="0"/>
        <w:snapToGrid w:val="0"/>
        <w:spacing w:line="500" w:lineRule="exact"/>
        <w:ind w:firstLineChars="200" w:firstLine="562"/>
        <w:rPr>
          <w:rFonts w:asciiTheme="majorEastAsia" w:eastAsiaTheme="majorEastAsia" w:hAnsiTheme="majorEastAsia" w:cs="Times New Roman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b/>
          <w:sz w:val="28"/>
          <w:szCs w:val="28"/>
        </w:rPr>
        <w:t>烘烤</w:t>
      </w:r>
      <w:r w:rsidRPr="00B17E01">
        <w:rPr>
          <w:rFonts w:asciiTheme="majorEastAsia" w:eastAsiaTheme="majorEastAsia" w:hAnsiTheme="majorEastAsia" w:cs="Times New Roman"/>
          <w:sz w:val="28"/>
          <w:szCs w:val="28"/>
        </w:rPr>
        <w:t>：石蜡切片标号装入染色架，60-65 烘烤20-30min</w:t>
      </w:r>
    </w:p>
    <w:p w14:paraId="35C7AB77" w14:textId="2E658A0E" w:rsidR="000608A0" w:rsidRPr="00B17E01" w:rsidRDefault="000608A0" w:rsidP="00741FBD">
      <w:pPr>
        <w:adjustRightInd w:val="0"/>
        <w:snapToGrid w:val="0"/>
        <w:spacing w:line="500" w:lineRule="exact"/>
        <w:ind w:firstLineChars="200" w:firstLine="562"/>
        <w:rPr>
          <w:rFonts w:asciiTheme="majorEastAsia" w:eastAsiaTheme="majorEastAsia" w:hAnsiTheme="majorEastAsia" w:cs="Times New Roman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b/>
          <w:sz w:val="28"/>
          <w:szCs w:val="28"/>
        </w:rPr>
        <w:t>染色</w:t>
      </w:r>
      <w:r w:rsidRPr="00B17E01">
        <w:rPr>
          <w:rFonts w:asciiTheme="majorEastAsia" w:eastAsiaTheme="majorEastAsia" w:hAnsiTheme="majorEastAsia" w:cs="Times New Roman"/>
          <w:sz w:val="28"/>
          <w:szCs w:val="28"/>
        </w:rPr>
        <w:t>：（1）脱蜡：二甲苯3道*2min；</w:t>
      </w:r>
    </w:p>
    <w:p w14:paraId="4809BF89" w14:textId="20929781" w:rsidR="000608A0" w:rsidRPr="00B17E01" w:rsidRDefault="00741FBD" w:rsidP="00B17E01">
      <w:pPr>
        <w:adjustRightInd w:val="0"/>
        <w:snapToGrid w:val="0"/>
        <w:spacing w:line="500" w:lineRule="exac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t xml:space="preserve">         </w:t>
      </w:r>
      <w:r w:rsidR="000608A0" w:rsidRPr="00B17E01">
        <w:rPr>
          <w:rFonts w:asciiTheme="majorEastAsia" w:eastAsiaTheme="majorEastAsia" w:hAnsiTheme="majorEastAsia" w:cs="Times New Roman"/>
          <w:sz w:val="28"/>
          <w:szCs w:val="28"/>
        </w:rPr>
        <w:t>（2）水化：无水乙醇3道*1min，80%乙醇1道，1min，流水洗；</w:t>
      </w:r>
    </w:p>
    <w:p w14:paraId="3905B34D" w14:textId="54ECB5A1" w:rsidR="000608A0" w:rsidRPr="00B17E01" w:rsidRDefault="00741FBD" w:rsidP="00B17E01">
      <w:pPr>
        <w:adjustRightInd w:val="0"/>
        <w:snapToGrid w:val="0"/>
        <w:spacing w:line="500" w:lineRule="exact"/>
        <w:ind w:left="42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t xml:space="preserve">      </w:t>
      </w:r>
      <w:r w:rsidR="000608A0" w:rsidRPr="00B17E01">
        <w:rPr>
          <w:rFonts w:asciiTheme="majorEastAsia" w:eastAsiaTheme="majorEastAsia" w:hAnsiTheme="majorEastAsia" w:cs="Times New Roman"/>
          <w:sz w:val="28"/>
          <w:szCs w:val="28"/>
        </w:rPr>
        <w:t>（3）染色分化：助染液30s，苏木精液4min，流水洗2洗；分化液30s，流水洗1min；返蓝液1min，流水洗1min；80%乙醇1min，伊红液50s；</w:t>
      </w:r>
    </w:p>
    <w:p w14:paraId="097DD811" w14:textId="08766C39" w:rsidR="00427DF8" w:rsidRPr="00B17E01" w:rsidRDefault="000608A0" w:rsidP="00741FBD">
      <w:pPr>
        <w:adjustRightInd w:val="0"/>
        <w:snapToGrid w:val="0"/>
        <w:spacing w:line="500" w:lineRule="exact"/>
        <w:ind w:firstLineChars="450" w:firstLine="1260"/>
        <w:rPr>
          <w:rFonts w:asciiTheme="majorEastAsia" w:eastAsiaTheme="majorEastAsia" w:hAnsiTheme="majorEastAsia" w:cs="Times New Roman"/>
          <w:sz w:val="28"/>
          <w:szCs w:val="28"/>
        </w:rPr>
      </w:pPr>
      <w:r w:rsidRPr="00B17E01">
        <w:rPr>
          <w:rFonts w:asciiTheme="majorEastAsia" w:eastAsiaTheme="majorEastAsia" w:hAnsiTheme="majorEastAsia" w:cs="Times New Roman"/>
          <w:sz w:val="28"/>
          <w:szCs w:val="28"/>
        </w:rPr>
        <w:t>（4）脱水透明、封固100%乙醇3道*1min，二甲苯3道*1min，中性树脂封片。</w:t>
      </w:r>
      <w:r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玻璃盖玻（24mm×50 mm）</w:t>
      </w:r>
    </w:p>
    <w:p w14:paraId="106F4ED3" w14:textId="16F3D85E" w:rsidR="009C40E5" w:rsidRPr="00EF16D9" w:rsidRDefault="00741FBD" w:rsidP="003763FB">
      <w:pPr>
        <w:adjustRightInd w:val="0"/>
        <w:snapToGrid w:val="0"/>
        <w:spacing w:line="500" w:lineRule="exact"/>
        <w:ind w:firstLineChars="100" w:firstLine="281"/>
        <w:rPr>
          <w:rFonts w:ascii="楷体" w:eastAsia="楷体" w:hAnsi="楷体" w:cs="Times New Roman"/>
          <w:color w:val="000000"/>
          <w:kern w:val="0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（四）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日常使用时的注意事项</w:t>
      </w:r>
      <w:r w:rsidR="004C7DD1"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　</w:t>
      </w:r>
      <w:r w:rsidR="003763FB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1.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染缸的排列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 染缸中的液体尽量按照染色步骤依次排列，所有需要冲水的步骤都应靠近水缸，并使机械臂行进的路线时间最短化；机械臂前进时有一定的回转，合理设计避免玻片上的试剂滴入其他染缸造成污染；透明用二甲苯靠近染色机出口位置，便于将玻片快速转入封片机进行封片。</w:t>
      </w:r>
      <w:r w:rsidR="004C7DD1"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</w:t>
      </w:r>
      <w:r w:rsidR="003763FB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="003763FB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2.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试剂的使用与更换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0E623A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选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>用成品Harris苏木素染液，染片约2500张；使用0.5%水溶性伊红，滴加1～2滴冰醋酸促染，染片约2500张；其他脱蜡二甲苯、脱水梯度酒精、透明二甲苯、分化1%盐酸乙醇及返蓝用1%氨水，染片600张左右。保证每缸液体量在最低限度以上，染色时间可根据具体情况适当调整。</w:t>
      </w:r>
      <w:r w:rsidR="004C7DD1"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　　</w:t>
      </w:r>
      <w:r w:rsidR="000608A0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3</w:t>
      </w:r>
      <w:r w:rsidR="003763FB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.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盖片机使用注意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 每日工作前，检查滴加中性树胶的管道及喷嘴是否通畅，出胶量是否合适；盖片机的浴槽中保持一定量的二甲苯，保证封片时玻片的湿润；添加盖玻片时最好带手套操作，防止水汽进入玻片中间，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保持盖玻片的干燥，方便吸取，避免出现重叠、碎片现象；切片全部盖完后，染色架自动送入右侧滑道，当≥2个染色架累积于滑道时，机器出现报警声，所以应及时取出空染色架；每个输出架能装30张切片，封片机最多连续封片60张，染色盖片完成后，及时将切片取出，保证输出架有足够的空槽接收新的玻片。</w:t>
      </w:r>
      <w:r w:rsidR="004C7DD1" w:rsidRPr="00B17E0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br/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 xml:space="preserve">　</w:t>
      </w:r>
      <w:r w:rsidR="003763FB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="003763FB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4.</w:t>
      </w:r>
      <w:r w:rsidR="004C7DD1" w:rsidRPr="00B17E01">
        <w:rPr>
          <w:rFonts w:asciiTheme="majorEastAsia" w:eastAsiaTheme="majorEastAsia" w:hAnsiTheme="majorEastAsia" w:cs="Times New Roman"/>
          <w:b/>
          <w:color w:val="000000"/>
          <w:kern w:val="0"/>
          <w:sz w:val="28"/>
          <w:szCs w:val="28"/>
          <w:shd w:val="clear" w:color="auto" w:fill="FFFFFF"/>
        </w:rPr>
        <w:t>机器的维护保养</w:t>
      </w:r>
      <w:r w:rsidR="004C7DD1" w:rsidRPr="00B17E0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  <w:shd w:val="clear" w:color="auto" w:fill="FFFFFF"/>
        </w:rPr>
        <w:t xml:space="preserve"> 染片机水槽底部有数个漏孔，为流水冲洗时的进水孔，每天染色结束后将水排净，防止生霉，注意定时清洗，避免被水垢、染料等堵塞；染色缸每周更换试剂时及时用纱布擦拭及清洗，各种试剂用专门的染色缸，避免交叉使用，影响染色效果；必要时和厂家服务人员联系进</w:t>
      </w:r>
    </w:p>
    <w:p w14:paraId="1874A6E2" w14:textId="6CE16348" w:rsidR="00A2449E" w:rsidRPr="00EF16D9" w:rsidRDefault="004C7DD1" w:rsidP="00427DF8">
      <w:pPr>
        <w:rPr>
          <w:rFonts w:ascii="楷体" w:eastAsia="楷体" w:hAnsi="楷体" w:cs="Times New Roman"/>
        </w:rPr>
      </w:pPr>
      <w:r w:rsidRPr="00EF16D9">
        <w:rPr>
          <w:rFonts w:ascii="楷体" w:eastAsia="楷体" w:hAnsi="楷体" w:cs="Times New Roman"/>
          <w:color w:val="000000"/>
          <w:kern w:val="0"/>
        </w:rPr>
        <w:br/>
      </w:r>
    </w:p>
    <w:sectPr w:rsidR="00A2449E" w:rsidRPr="00EF16D9" w:rsidSect="003763FB">
      <w:pgSz w:w="12240" w:h="15840"/>
      <w:pgMar w:top="1440" w:right="1588" w:bottom="1440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8362" w14:textId="77777777" w:rsidR="00005506" w:rsidRDefault="00005506" w:rsidP="009F5CE1">
      <w:r>
        <w:separator/>
      </w:r>
    </w:p>
  </w:endnote>
  <w:endnote w:type="continuationSeparator" w:id="0">
    <w:p w14:paraId="38525769" w14:textId="77777777" w:rsidR="00005506" w:rsidRDefault="00005506" w:rsidP="009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114A" w14:textId="77777777" w:rsidR="00005506" w:rsidRDefault="00005506" w:rsidP="009F5CE1">
      <w:r>
        <w:separator/>
      </w:r>
    </w:p>
  </w:footnote>
  <w:footnote w:type="continuationSeparator" w:id="0">
    <w:p w14:paraId="4AA2CB49" w14:textId="77777777" w:rsidR="00005506" w:rsidRDefault="00005506" w:rsidP="009F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1"/>
    <w:rsid w:val="00005506"/>
    <w:rsid w:val="000608A0"/>
    <w:rsid w:val="00077C22"/>
    <w:rsid w:val="000E623A"/>
    <w:rsid w:val="00196073"/>
    <w:rsid w:val="00321404"/>
    <w:rsid w:val="003763FB"/>
    <w:rsid w:val="00427DF8"/>
    <w:rsid w:val="00457E1B"/>
    <w:rsid w:val="00462FB6"/>
    <w:rsid w:val="004639AC"/>
    <w:rsid w:val="004C7DD1"/>
    <w:rsid w:val="007277C7"/>
    <w:rsid w:val="00741FBD"/>
    <w:rsid w:val="0081240A"/>
    <w:rsid w:val="009C40E5"/>
    <w:rsid w:val="009F5CE1"/>
    <w:rsid w:val="00A17722"/>
    <w:rsid w:val="00A2449E"/>
    <w:rsid w:val="00AD4DA1"/>
    <w:rsid w:val="00B17E01"/>
    <w:rsid w:val="00CA7CA1"/>
    <w:rsid w:val="00EF16D9"/>
    <w:rsid w:val="00FB0633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8654"/>
  <w14:defaultImageDpi w14:val="300"/>
  <w15:docId w15:val="{5E1FB798-4644-4B26-B382-1BAABB89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C7DD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0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7DD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C7DD1"/>
  </w:style>
  <w:style w:type="character" w:styleId="a3">
    <w:name w:val="Hyperlink"/>
    <w:basedOn w:val="a0"/>
    <w:uiPriority w:val="99"/>
    <w:unhideWhenUsed/>
    <w:rsid w:val="00462F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063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5">
    <w:name w:val="Strong"/>
    <w:basedOn w:val="a0"/>
    <w:uiPriority w:val="22"/>
    <w:qFormat/>
    <w:rsid w:val="00FB0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4DA1"/>
    <w:rPr>
      <w:rFonts w:ascii="Microsoft YaHei UI" w:eastAsia="Microsoft YaHei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D4DA1"/>
    <w:rPr>
      <w:rFonts w:ascii="Microsoft YaHei UI" w:eastAsia="Microsoft YaHei UI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9C40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j-part-audio-text">
    <w:name w:val="j-part-audio-text"/>
    <w:basedOn w:val="a0"/>
    <w:rsid w:val="009C40E5"/>
  </w:style>
  <w:style w:type="paragraph" w:styleId="a8">
    <w:name w:val="header"/>
    <w:basedOn w:val="a"/>
    <w:link w:val="a9"/>
    <w:uiPriority w:val="99"/>
    <w:unhideWhenUsed/>
    <w:rsid w:val="009F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F5CE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F5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09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17814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36367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57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50815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1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07252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Local</dc:creator>
  <cp:lastModifiedBy>AutoBVT</cp:lastModifiedBy>
  <cp:revision>8</cp:revision>
  <cp:lastPrinted>2021-07-05T01:44:00Z</cp:lastPrinted>
  <dcterms:created xsi:type="dcterms:W3CDTF">2023-02-27T08:07:00Z</dcterms:created>
  <dcterms:modified xsi:type="dcterms:W3CDTF">2023-02-28T07:10:00Z</dcterms:modified>
</cp:coreProperties>
</file>