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515E4D7D">
      <w:pPr>
        <w:spacing w:line="360" w:lineRule="auto"/>
        <w:rPr>
          <w:rFonts w:hint="eastAsia"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r>
        <w:rPr>
          <w:rFonts w:hint="eastAsia" w:ascii="Times New Roman" w:hAnsi="Times New Roman" w:cs="Times New Roman" w:eastAsiaTheme="minorEastAsia"/>
        </w:rPr>
        <w:t>报价不得高于预算总价。</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rPr>
        <w:t>一</w:t>
      </w:r>
      <w:r>
        <w:rPr>
          <w:rFonts w:ascii="Times New Roman" w:hAnsi="Times New Roman" w:cs="Times New Roman" w:eastAsiaTheme="minorEastAsia"/>
        </w:rPr>
        <w:t>年。</w:t>
      </w:r>
    </w:p>
    <w:p w14:paraId="6D94A9E0">
      <w:pPr>
        <w:spacing w:line="360" w:lineRule="auto"/>
        <w:rPr>
          <w:rFonts w:hint="eastAsia"/>
        </w:rPr>
      </w:pPr>
      <w:r>
        <w:rPr>
          <w:rFonts w:ascii="Times New Roman" w:hAnsi="Times New Roman" w:cs="Times New Roman" w:eastAsiaTheme="minorEastAsia"/>
        </w:rPr>
        <w:t>6.  响应文件密封后2026年1月</w:t>
      </w:r>
      <w:r>
        <w:rPr>
          <w:rFonts w:hint="eastAsia" w:ascii="Times New Roman" w:hAnsi="Times New Roman" w:cs="Times New Roman" w:eastAsiaTheme="minorEastAsia"/>
        </w:rPr>
        <w:t>16</w:t>
      </w:r>
      <w:r>
        <w:rPr>
          <w:rFonts w:ascii="Times New Roman" w:hAnsi="Times New Roman" w:cs="Times New Roman" w:eastAsiaTheme="minorEastAsia"/>
        </w:rPr>
        <w:t>日1</w:t>
      </w:r>
      <w:r>
        <w:rPr>
          <w:rFonts w:hint="eastAsia" w:ascii="Times New Roman" w:hAnsi="Times New Roman" w:cs="Times New Roman" w:eastAsiaTheme="minorEastAsia"/>
        </w:rPr>
        <w:t>7</w:t>
      </w:r>
      <w:r>
        <w:rPr>
          <w:rFonts w:ascii="Times New Roman" w:hAnsi="Times New Roman" w:cs="Times New Roman" w:eastAsiaTheme="minorEastAsia"/>
        </w:rPr>
        <w:t>点前送到江苏师范大学泉山校区</w:t>
      </w:r>
      <w:r>
        <w:rPr>
          <w:rFonts w:hint="eastAsia" w:ascii="Times New Roman" w:hAnsi="Times New Roman" w:cs="Times New Roman" w:eastAsiaTheme="minorEastAsia"/>
        </w:rPr>
        <w:t>敬文图书馆</w:t>
      </w:r>
      <w:r>
        <w:rPr>
          <w:rFonts w:ascii="Times New Roman" w:hAnsi="Times New Roman" w:cs="Times New Roman" w:eastAsiaTheme="minorEastAsia"/>
        </w:rPr>
        <w:t>办公室，联系人</w:t>
      </w:r>
      <w:r>
        <w:rPr>
          <w:rFonts w:hint="eastAsia" w:ascii="Times New Roman" w:hAnsi="Times New Roman" w:cs="Times New Roman" w:eastAsiaTheme="minorEastAsia"/>
        </w:rPr>
        <w:t>余</w:t>
      </w:r>
      <w:r>
        <w:rPr>
          <w:rFonts w:ascii="Times New Roman" w:hAnsi="Times New Roman" w:cs="Times New Roman" w:eastAsiaTheme="minorEastAsia"/>
        </w:rPr>
        <w:t>老师，</w:t>
      </w:r>
      <w:r>
        <w:rPr>
          <w:rFonts w:hint="eastAsia" w:ascii="Times New Roman" w:hAnsi="Times New Roman" w:cs="Times New Roman" w:eastAsiaTheme="minorEastAsia"/>
        </w:rPr>
        <w:t>13615111037</w:t>
      </w:r>
      <w:r>
        <w:rPr>
          <w:rFonts w:hint="eastAsia"/>
        </w:rPr>
        <w:t>。</w:t>
      </w:r>
    </w:p>
    <w:p w14:paraId="30321EE1">
      <w:pPr>
        <w:spacing w:line="360" w:lineRule="auto"/>
        <w:rPr>
          <w:rFonts w:hint="default" w:eastAsiaTheme="minorEastAsia"/>
          <w:lang w:val="en-US" w:eastAsia="zh-CN"/>
        </w:rPr>
      </w:pPr>
      <w:r>
        <w:rPr>
          <w:rFonts w:hint="eastAsia"/>
          <w:lang w:val="en-US" w:eastAsia="zh-CN"/>
        </w:rPr>
        <w:t>7</w:t>
      </w:r>
      <w:r>
        <w:rPr>
          <w:rFonts w:ascii="Times New Roman" w:hAnsi="Times New Roman" w:cs="Times New Roman" w:eastAsiaTheme="minorEastAsia"/>
        </w:rPr>
        <w:t xml:space="preserve">.  </w:t>
      </w:r>
      <w:r>
        <w:rPr>
          <w:rFonts w:hint="eastAsia" w:ascii="Times New Roman" w:hAnsi="Times New Roman" w:cs="Times New Roman" w:eastAsiaTheme="minorEastAsia"/>
          <w:lang w:val="en-US" w:eastAsia="zh-CN"/>
        </w:rPr>
        <w:t>本项目预算总价为6万元（人民币）。</w:t>
      </w:r>
    </w:p>
    <w:p w14:paraId="646BE6D5"/>
    <w:p w14:paraId="7A04EC7B"/>
    <w:p w14:paraId="00CBB619">
      <w:pPr>
        <w:pStyle w:val="3"/>
        <w:rPr>
          <w:lang w:val="en-US"/>
        </w:rPr>
      </w:pPr>
    </w:p>
    <w:p w14:paraId="494D82C8">
      <w:pPr>
        <w:pStyle w:val="3"/>
        <w:rPr>
          <w:lang w:val="en-US"/>
        </w:rPr>
      </w:pPr>
    </w:p>
    <w:p w14:paraId="74612BA1">
      <w:pPr>
        <w:pStyle w:val="3"/>
        <w:rPr>
          <w:lang w:val="en-US"/>
        </w:rPr>
      </w:pPr>
    </w:p>
    <w:p w14:paraId="4EF87913">
      <w:pPr>
        <w:pStyle w:val="3"/>
      </w:pPr>
      <w:r>
        <w:rPr>
          <w:rFonts w:hint="eastAsia"/>
        </w:rPr>
        <w:t>需方参数需求：</w:t>
      </w:r>
    </w:p>
    <w:p w14:paraId="125CF6C5">
      <w:pPr>
        <w:jc w:val="center"/>
        <w:rPr>
          <w:rFonts w:eastAsiaTheme="minorEastAsia"/>
          <w:szCs w:val="22"/>
        </w:rPr>
      </w:pPr>
    </w:p>
    <w:tbl>
      <w:tblPr>
        <w:tblStyle w:val="7"/>
        <w:tblW w:w="14474" w:type="dxa"/>
        <w:tblInd w:w="0" w:type="dxa"/>
        <w:tblLayout w:type="autofit"/>
        <w:tblCellMar>
          <w:top w:w="0" w:type="dxa"/>
          <w:left w:w="108" w:type="dxa"/>
          <w:bottom w:w="0" w:type="dxa"/>
          <w:right w:w="108" w:type="dxa"/>
        </w:tblCellMar>
      </w:tblPr>
      <w:tblGrid>
        <w:gridCol w:w="988"/>
        <w:gridCol w:w="1275"/>
        <w:gridCol w:w="5954"/>
        <w:gridCol w:w="1134"/>
        <w:gridCol w:w="1701"/>
        <w:gridCol w:w="850"/>
        <w:gridCol w:w="1276"/>
        <w:gridCol w:w="1296"/>
      </w:tblGrid>
      <w:tr w14:paraId="0AE06B82">
        <w:tblPrEx>
          <w:tblCellMar>
            <w:top w:w="0" w:type="dxa"/>
            <w:left w:w="108" w:type="dxa"/>
            <w:bottom w:w="0" w:type="dxa"/>
            <w:right w:w="108" w:type="dxa"/>
          </w:tblCellMar>
        </w:tblPrEx>
        <w:trPr>
          <w:trHeight w:val="841"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ascii="宋体" w:hAnsi="宋体" w:eastAsia="宋体"/>
                <w:b/>
              </w:rPr>
            </w:pPr>
            <w:r>
              <w:rPr>
                <w:rFonts w:hint="eastAsia" w:ascii="宋体" w:hAnsi="宋体" w:eastAsia="宋体"/>
                <w:b/>
              </w:rPr>
              <w:t>序号</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ascii="宋体" w:hAnsi="宋体" w:eastAsia="宋体"/>
                <w:b/>
              </w:rPr>
            </w:pPr>
            <w:r>
              <w:rPr>
                <w:rFonts w:hint="eastAsia" w:ascii="宋体" w:hAnsi="宋体" w:eastAsia="宋体"/>
                <w:b/>
              </w:rPr>
              <w:t>设备名称</w:t>
            </w:r>
          </w:p>
        </w:tc>
        <w:tc>
          <w:tcPr>
            <w:tcW w:w="5954"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ascii="宋体" w:hAnsi="宋体" w:eastAsia="宋体"/>
                <w:b/>
              </w:rPr>
            </w:pPr>
            <w:r>
              <w:rPr>
                <w:rFonts w:hint="eastAsia" w:ascii="宋体" w:hAnsi="宋体" w:eastAsia="宋体"/>
                <w:b/>
              </w:rPr>
              <w:t>设备参数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ascii="宋体" w:hAnsi="宋体" w:eastAsia="宋体"/>
                <w:b/>
              </w:rPr>
            </w:pPr>
            <w:r>
              <w:rPr>
                <w:rFonts w:hint="eastAsia" w:ascii="宋体" w:hAnsi="宋体" w:eastAsia="宋体"/>
                <w:b/>
              </w:rPr>
              <w:t>设备品牌</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62E85F1">
            <w:pPr>
              <w:jc w:val="center"/>
              <w:rPr>
                <w:rFonts w:ascii="宋体" w:hAnsi="宋体" w:eastAsia="宋体"/>
                <w:b/>
              </w:rPr>
            </w:pPr>
            <w:r>
              <w:rPr>
                <w:rFonts w:hint="eastAsia" w:ascii="宋体" w:hAnsi="宋体" w:eastAsia="宋体"/>
                <w:b/>
              </w:rPr>
              <w:t>设备型号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ascii="宋体" w:hAnsi="宋体" w:eastAsia="宋体"/>
                <w:b/>
              </w:rPr>
            </w:pPr>
            <w:r>
              <w:rPr>
                <w:rFonts w:hint="eastAsia" w:ascii="宋体" w:hAnsi="宋体" w:eastAsia="宋体"/>
                <w:b/>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ascii="宋体" w:hAnsi="宋体" w:eastAsia="宋体"/>
                <w:b/>
              </w:rPr>
            </w:pPr>
            <w:r>
              <w:rPr>
                <w:rFonts w:hint="eastAsia" w:ascii="宋体" w:hAnsi="宋体" w:eastAsia="宋体"/>
                <w:b/>
              </w:rPr>
              <w:t>单价</w:t>
            </w: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287E2865">
            <w:pPr>
              <w:rPr>
                <w:rFonts w:ascii="宋体" w:hAnsi="宋体" w:eastAsia="宋体"/>
                <w:b/>
              </w:rPr>
            </w:pPr>
            <w:r>
              <w:rPr>
                <w:rFonts w:hint="eastAsia" w:ascii="宋体" w:hAnsi="宋体" w:eastAsia="宋体"/>
                <w:b/>
              </w:rPr>
              <w:t>总价（元）</w:t>
            </w:r>
          </w:p>
        </w:tc>
      </w:tr>
      <w:tr w14:paraId="3794EED8">
        <w:tblPrEx>
          <w:tblCellMar>
            <w:top w:w="0" w:type="dxa"/>
            <w:left w:w="108" w:type="dxa"/>
            <w:bottom w:w="0" w:type="dxa"/>
            <w:right w:w="108" w:type="dxa"/>
          </w:tblCellMar>
        </w:tblPrEx>
        <w:trPr>
          <w:trHeight w:val="358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E891245">
            <w:pPr>
              <w:jc w:val="center"/>
              <w:rPr>
                <w:rFonts w:ascii="宋体" w:hAnsi="宋体" w:eastAsia="宋体"/>
              </w:rPr>
            </w:pPr>
            <w:r>
              <w:rPr>
                <w:rFonts w:hint="eastAsia" w:ascii="宋体" w:hAnsi="宋体" w:eastAsia="宋体"/>
              </w:rPr>
              <w:t>1</w:t>
            </w:r>
          </w:p>
        </w:tc>
        <w:tc>
          <w:tcPr>
            <w:tcW w:w="1275" w:type="dxa"/>
            <w:tcBorders>
              <w:top w:val="nil"/>
              <w:left w:val="nil"/>
              <w:bottom w:val="single" w:color="auto" w:sz="4" w:space="0"/>
              <w:right w:val="single" w:color="auto" w:sz="4" w:space="0"/>
            </w:tcBorders>
            <w:shd w:val="clear" w:color="auto" w:fill="auto"/>
            <w:noWrap/>
            <w:vAlign w:val="center"/>
          </w:tcPr>
          <w:p w14:paraId="4B8EDC2C">
            <w:pPr>
              <w:jc w:val="center"/>
              <w:rPr>
                <w:rFonts w:ascii="宋体" w:hAnsi="宋体" w:eastAsia="宋体"/>
              </w:rPr>
            </w:pPr>
            <w:r>
              <w:rPr>
                <w:rFonts w:hint="eastAsia" w:ascii="宋体" w:hAnsi="宋体" w:eastAsia="宋体"/>
              </w:rPr>
              <w:t>一道面光（</w:t>
            </w:r>
            <w:r>
              <w:rPr>
                <w:rFonts w:ascii="宋体" w:hAnsi="宋体" w:eastAsia="宋体"/>
              </w:rPr>
              <w:t>LED 四颗面光灯）</w:t>
            </w:r>
          </w:p>
        </w:tc>
        <w:tc>
          <w:tcPr>
            <w:tcW w:w="5954" w:type="dxa"/>
            <w:tcBorders>
              <w:top w:val="nil"/>
              <w:left w:val="nil"/>
              <w:bottom w:val="single" w:color="auto" w:sz="4" w:space="0"/>
              <w:right w:val="single" w:color="auto" w:sz="4" w:space="0"/>
            </w:tcBorders>
            <w:shd w:val="clear" w:color="auto" w:fill="auto"/>
            <w:vAlign w:val="center"/>
          </w:tcPr>
          <w:p w14:paraId="75DAFC97">
            <w:pPr>
              <w:spacing w:line="240" w:lineRule="exact"/>
              <w:rPr>
                <w:rFonts w:ascii="宋体" w:hAnsi="宋体" w:eastAsia="宋体"/>
              </w:rPr>
            </w:pPr>
            <w:r>
              <w:rPr>
                <w:rFonts w:hint="eastAsia" w:ascii="宋体" w:hAnsi="宋体" w:eastAsia="宋体"/>
              </w:rPr>
              <w:t>额定电压</w:t>
            </w:r>
            <w:r>
              <w:rPr>
                <w:rFonts w:ascii="宋体" w:hAnsi="宋体" w:eastAsia="宋体"/>
              </w:rPr>
              <w:t>: AC100-240V, 50/60Hz</w:t>
            </w:r>
          </w:p>
          <w:p w14:paraId="6D1930F4">
            <w:pPr>
              <w:spacing w:line="240" w:lineRule="exact"/>
              <w:rPr>
                <w:rFonts w:ascii="宋体" w:hAnsi="宋体" w:eastAsia="宋体"/>
              </w:rPr>
            </w:pPr>
            <w:r>
              <w:rPr>
                <w:rFonts w:hint="eastAsia" w:ascii="宋体" w:hAnsi="宋体" w:eastAsia="宋体"/>
              </w:rPr>
              <w:t>额定功率</w:t>
            </w:r>
            <w:r>
              <w:rPr>
                <w:rFonts w:ascii="宋体" w:hAnsi="宋体" w:eastAsia="宋体"/>
              </w:rPr>
              <w:t>:≥220W</w:t>
            </w:r>
          </w:p>
          <w:p w14:paraId="7A77E378">
            <w:pPr>
              <w:spacing w:line="240" w:lineRule="exact"/>
              <w:rPr>
                <w:rFonts w:ascii="宋体" w:hAnsi="宋体" w:eastAsia="宋体"/>
              </w:rPr>
            </w:pPr>
            <w:r>
              <w:rPr>
                <w:rFonts w:hint="eastAsia" w:ascii="宋体" w:hAnsi="宋体" w:eastAsia="宋体"/>
              </w:rPr>
              <w:t>光源</w:t>
            </w:r>
            <w:r>
              <w:rPr>
                <w:rFonts w:ascii="宋体" w:hAnsi="宋体" w:eastAsia="宋体"/>
              </w:rPr>
              <w:t>: ≥200W</w:t>
            </w:r>
          </w:p>
          <w:p w14:paraId="645E62E9">
            <w:pPr>
              <w:spacing w:line="240" w:lineRule="exact"/>
              <w:rPr>
                <w:rFonts w:ascii="宋体" w:hAnsi="宋体" w:eastAsia="宋体"/>
              </w:rPr>
            </w:pPr>
            <w:r>
              <w:rPr>
                <w:rFonts w:hint="eastAsia" w:ascii="宋体" w:hAnsi="宋体" w:eastAsia="宋体"/>
              </w:rPr>
              <w:t>使用寿命</w:t>
            </w:r>
            <w:r>
              <w:rPr>
                <w:rFonts w:ascii="宋体" w:hAnsi="宋体" w:eastAsia="宋体"/>
              </w:rPr>
              <w:t>: ＞50000小时</w:t>
            </w:r>
          </w:p>
          <w:p w14:paraId="14056947">
            <w:pPr>
              <w:spacing w:line="240" w:lineRule="exact"/>
              <w:rPr>
                <w:rFonts w:ascii="宋体" w:hAnsi="宋体" w:eastAsia="宋体"/>
              </w:rPr>
            </w:pPr>
            <w:r>
              <w:rPr>
                <w:rFonts w:hint="eastAsia" w:ascii="宋体" w:hAnsi="宋体" w:eastAsia="宋体"/>
              </w:rPr>
              <w:t>色温</w:t>
            </w:r>
            <w:r>
              <w:rPr>
                <w:rFonts w:ascii="宋体" w:hAnsi="宋体" w:eastAsia="宋体"/>
              </w:rPr>
              <w:t>(cct):3200k/5600k可选</w:t>
            </w:r>
          </w:p>
          <w:p w14:paraId="2EA47A19">
            <w:pPr>
              <w:spacing w:line="240" w:lineRule="exact"/>
              <w:rPr>
                <w:rFonts w:ascii="宋体" w:hAnsi="宋体" w:eastAsia="宋体"/>
              </w:rPr>
            </w:pPr>
            <w:r>
              <w:rPr>
                <w:rFonts w:hint="eastAsia" w:ascii="宋体" w:hAnsi="宋体" w:eastAsia="宋体"/>
              </w:rPr>
              <w:t>显色指数（</w:t>
            </w:r>
            <w:r>
              <w:rPr>
                <w:rFonts w:ascii="宋体" w:hAnsi="宋体" w:eastAsia="宋体"/>
              </w:rPr>
              <w:t>CRI）:≥92</w:t>
            </w:r>
          </w:p>
          <w:p w14:paraId="76ECD87C">
            <w:pPr>
              <w:spacing w:line="240" w:lineRule="exact"/>
              <w:rPr>
                <w:rFonts w:ascii="宋体" w:hAnsi="宋体" w:eastAsia="宋体"/>
              </w:rPr>
            </w:pPr>
            <w:r>
              <w:rPr>
                <w:rFonts w:hint="eastAsia" w:ascii="宋体" w:hAnsi="宋体" w:eastAsia="宋体"/>
              </w:rPr>
              <w:t>外壳</w:t>
            </w:r>
            <w:r>
              <w:rPr>
                <w:rFonts w:ascii="宋体" w:hAnsi="宋体" w:eastAsia="宋体"/>
              </w:rPr>
              <w:t>: ：耐高温工程塑胶</w:t>
            </w:r>
          </w:p>
          <w:p w14:paraId="773A1138">
            <w:pPr>
              <w:spacing w:line="240" w:lineRule="exact"/>
              <w:rPr>
                <w:rFonts w:ascii="宋体" w:hAnsi="宋体" w:eastAsia="宋体"/>
              </w:rPr>
            </w:pPr>
            <w:r>
              <w:rPr>
                <w:rFonts w:hint="eastAsia" w:ascii="宋体" w:hAnsi="宋体" w:eastAsia="宋体"/>
              </w:rPr>
              <w:t>调光</w:t>
            </w:r>
            <w:r>
              <w:rPr>
                <w:rFonts w:ascii="宋体" w:hAnsi="宋体" w:eastAsia="宋体"/>
              </w:rPr>
              <w:t xml:space="preserve">: 电子线性调光0-100%   频闪: 0-20Hz </w:t>
            </w:r>
          </w:p>
          <w:p w14:paraId="09B37B12">
            <w:pPr>
              <w:spacing w:line="240" w:lineRule="exact"/>
              <w:rPr>
                <w:rFonts w:ascii="宋体" w:hAnsi="宋体" w:eastAsia="宋体"/>
              </w:rPr>
            </w:pPr>
            <w:r>
              <w:rPr>
                <w:rFonts w:hint="eastAsia" w:ascii="宋体" w:hAnsi="宋体" w:eastAsia="宋体"/>
              </w:rPr>
              <w:t>光束角度</w:t>
            </w:r>
            <w:r>
              <w:rPr>
                <w:rFonts w:ascii="宋体" w:hAnsi="宋体" w:eastAsia="宋体"/>
              </w:rPr>
              <w:t xml:space="preserve">: ≥60º </w:t>
            </w:r>
          </w:p>
          <w:p w14:paraId="45852067">
            <w:pPr>
              <w:spacing w:line="240" w:lineRule="exact"/>
              <w:rPr>
                <w:rFonts w:ascii="宋体" w:hAnsi="宋体" w:eastAsia="宋体"/>
              </w:rPr>
            </w:pPr>
            <w:r>
              <w:rPr>
                <w:rFonts w:hint="eastAsia" w:ascii="宋体" w:hAnsi="宋体" w:eastAsia="宋体"/>
              </w:rPr>
              <w:t>通道</w:t>
            </w:r>
            <w:r>
              <w:rPr>
                <w:rFonts w:ascii="宋体" w:hAnsi="宋体" w:eastAsia="宋体"/>
              </w:rPr>
              <w:t xml:space="preserve">: 不少于3种通道模式，1/2/3通道 </w:t>
            </w:r>
          </w:p>
          <w:p w14:paraId="1F38F878">
            <w:pPr>
              <w:spacing w:line="240" w:lineRule="exact"/>
              <w:rPr>
                <w:rFonts w:ascii="宋体" w:hAnsi="宋体" w:eastAsia="宋体"/>
              </w:rPr>
            </w:pPr>
            <w:r>
              <w:rPr>
                <w:rFonts w:ascii="宋体" w:hAnsi="宋体" w:eastAsia="宋体"/>
              </w:rPr>
              <w:t>LED数码显示屏，产品带温度温控控制和智能风机控制</w:t>
            </w:r>
          </w:p>
          <w:p w14:paraId="42A16E88">
            <w:pPr>
              <w:spacing w:line="240" w:lineRule="exact"/>
              <w:rPr>
                <w:rFonts w:ascii="宋体" w:hAnsi="宋体" w:eastAsia="宋体"/>
              </w:rPr>
            </w:pPr>
            <w:r>
              <w:rPr>
                <w:rFonts w:hint="eastAsia" w:ascii="宋体" w:hAnsi="宋体" w:eastAsia="宋体"/>
              </w:rPr>
              <w:t>采用节能环保光源，具有使用寿命长、功率小、发光量大、色温准、无频闪、显色指数高、无阴影，无蓝光</w:t>
            </w:r>
            <w:r>
              <w:rPr>
                <w:rFonts w:ascii="宋体" w:hAnsi="宋体" w:eastAsia="宋体"/>
              </w:rPr>
              <w:t>/无散光等优点。</w:t>
            </w:r>
          </w:p>
        </w:tc>
        <w:tc>
          <w:tcPr>
            <w:tcW w:w="1134" w:type="dxa"/>
            <w:tcBorders>
              <w:top w:val="nil"/>
              <w:left w:val="nil"/>
              <w:bottom w:val="single" w:color="auto" w:sz="4" w:space="0"/>
              <w:right w:val="single" w:color="auto" w:sz="4" w:space="0"/>
            </w:tcBorders>
            <w:shd w:val="clear" w:color="auto" w:fill="auto"/>
            <w:noWrap/>
            <w:vAlign w:val="center"/>
          </w:tcPr>
          <w:p w14:paraId="461A3C7C">
            <w:pPr>
              <w:jc w:val="center"/>
              <w:rPr>
                <w:rFonts w:ascii="宋体" w:hAnsi="宋体" w:eastAsia="宋体"/>
              </w:rPr>
            </w:pPr>
            <w:r>
              <w:rPr>
                <w:rFonts w:ascii="宋体" w:hAnsi="宋体" w:eastAsia="宋体"/>
              </w:rPr>
              <w:t>LAISI/中国</w:t>
            </w:r>
          </w:p>
        </w:tc>
        <w:tc>
          <w:tcPr>
            <w:tcW w:w="1701" w:type="dxa"/>
            <w:tcBorders>
              <w:top w:val="nil"/>
              <w:left w:val="nil"/>
              <w:bottom w:val="single" w:color="auto" w:sz="4" w:space="0"/>
              <w:right w:val="single" w:color="auto" w:sz="4" w:space="0"/>
            </w:tcBorders>
            <w:shd w:val="clear" w:color="auto" w:fill="auto"/>
            <w:noWrap/>
            <w:vAlign w:val="center"/>
          </w:tcPr>
          <w:p w14:paraId="778F3C28">
            <w:pPr>
              <w:jc w:val="center"/>
              <w:rPr>
                <w:rFonts w:ascii="宋体" w:hAnsi="宋体" w:eastAsia="宋体"/>
              </w:rPr>
            </w:pPr>
            <w:r>
              <w:rPr>
                <w:rFonts w:ascii="宋体" w:hAnsi="宋体" w:eastAsia="宋体"/>
              </w:rPr>
              <w:t>GL-220Y</w:t>
            </w:r>
          </w:p>
        </w:tc>
        <w:tc>
          <w:tcPr>
            <w:tcW w:w="850" w:type="dxa"/>
            <w:tcBorders>
              <w:top w:val="nil"/>
              <w:left w:val="nil"/>
              <w:bottom w:val="single" w:color="auto" w:sz="4" w:space="0"/>
              <w:right w:val="single" w:color="auto" w:sz="4" w:space="0"/>
            </w:tcBorders>
            <w:shd w:val="clear" w:color="auto" w:fill="auto"/>
            <w:noWrap/>
            <w:vAlign w:val="center"/>
          </w:tcPr>
          <w:p w14:paraId="4D03C5F0">
            <w:pPr>
              <w:jc w:val="center"/>
              <w:rPr>
                <w:rFonts w:ascii="宋体" w:hAnsi="宋体" w:eastAsia="宋体"/>
              </w:rPr>
            </w:pPr>
            <w:r>
              <w:rPr>
                <w:rFonts w:hint="eastAsia" w:ascii="宋体" w:hAnsi="宋体" w:eastAsia="宋体"/>
              </w:rPr>
              <w:t>11</w:t>
            </w:r>
          </w:p>
        </w:tc>
        <w:tc>
          <w:tcPr>
            <w:tcW w:w="1276" w:type="dxa"/>
            <w:tcBorders>
              <w:top w:val="nil"/>
              <w:left w:val="nil"/>
              <w:bottom w:val="single" w:color="auto" w:sz="4" w:space="0"/>
              <w:right w:val="single" w:color="auto" w:sz="4" w:space="0"/>
            </w:tcBorders>
            <w:shd w:val="clear" w:color="auto" w:fill="auto"/>
            <w:noWrap/>
            <w:vAlign w:val="center"/>
          </w:tcPr>
          <w:p w14:paraId="7727ED59">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51C96E2F">
            <w:pPr>
              <w:jc w:val="center"/>
              <w:rPr>
                <w:rFonts w:ascii="宋体" w:hAnsi="宋体" w:eastAsia="宋体"/>
              </w:rPr>
            </w:pPr>
          </w:p>
        </w:tc>
      </w:tr>
      <w:tr w14:paraId="70C7AE72">
        <w:tblPrEx>
          <w:tblCellMar>
            <w:top w:w="0" w:type="dxa"/>
            <w:left w:w="108" w:type="dxa"/>
            <w:bottom w:w="0" w:type="dxa"/>
            <w:right w:w="108" w:type="dxa"/>
          </w:tblCellMar>
        </w:tblPrEx>
        <w:trPr>
          <w:trHeight w:val="424"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679BB247">
            <w:pPr>
              <w:jc w:val="center"/>
              <w:rPr>
                <w:rFonts w:ascii="宋体" w:hAnsi="宋体" w:eastAsia="宋体"/>
              </w:rPr>
            </w:pPr>
            <w:r>
              <w:rPr>
                <w:rFonts w:hint="eastAsia" w:ascii="宋体" w:hAnsi="宋体" w:eastAsia="宋体"/>
              </w:rPr>
              <w:t>2</w:t>
            </w:r>
          </w:p>
        </w:tc>
        <w:tc>
          <w:tcPr>
            <w:tcW w:w="1275" w:type="dxa"/>
            <w:tcBorders>
              <w:top w:val="nil"/>
              <w:left w:val="nil"/>
              <w:bottom w:val="single" w:color="auto" w:sz="4" w:space="0"/>
              <w:right w:val="single" w:color="auto" w:sz="4" w:space="0"/>
            </w:tcBorders>
            <w:shd w:val="clear" w:color="auto" w:fill="auto"/>
            <w:noWrap/>
            <w:vAlign w:val="center"/>
          </w:tcPr>
          <w:p w14:paraId="5B133784">
            <w:pPr>
              <w:jc w:val="center"/>
              <w:rPr>
                <w:rFonts w:ascii="宋体" w:hAnsi="宋体" w:eastAsia="宋体"/>
              </w:rPr>
            </w:pPr>
            <w:r>
              <w:rPr>
                <w:rFonts w:hint="eastAsia" w:ascii="宋体" w:hAnsi="宋体" w:eastAsia="宋体"/>
              </w:rPr>
              <w:t>一道顶光（</w:t>
            </w:r>
            <w:r>
              <w:rPr>
                <w:rFonts w:ascii="宋体" w:hAnsi="宋体" w:eastAsia="宋体"/>
              </w:rPr>
              <w:t>LED平板柔光灯）</w:t>
            </w:r>
          </w:p>
        </w:tc>
        <w:tc>
          <w:tcPr>
            <w:tcW w:w="5954" w:type="dxa"/>
            <w:tcBorders>
              <w:top w:val="nil"/>
              <w:left w:val="nil"/>
              <w:bottom w:val="single" w:color="auto" w:sz="4" w:space="0"/>
              <w:right w:val="single" w:color="auto" w:sz="4" w:space="0"/>
            </w:tcBorders>
            <w:shd w:val="clear" w:color="auto" w:fill="auto"/>
            <w:vAlign w:val="center"/>
          </w:tcPr>
          <w:p w14:paraId="3BAA205E">
            <w:pPr>
              <w:spacing w:line="240" w:lineRule="exact"/>
              <w:rPr>
                <w:rFonts w:ascii="宋体" w:hAnsi="宋体" w:eastAsia="宋体"/>
              </w:rPr>
            </w:pPr>
            <w:r>
              <w:rPr>
                <w:rFonts w:hint="eastAsia" w:ascii="宋体" w:hAnsi="宋体" w:eastAsia="宋体"/>
              </w:rPr>
              <w:t>额定电压</w:t>
            </w:r>
            <w:r>
              <w:rPr>
                <w:rFonts w:ascii="宋体" w:hAnsi="宋体" w:eastAsia="宋体"/>
              </w:rPr>
              <w:t>: AC100V-240V 50/60Hz;</w:t>
            </w:r>
          </w:p>
          <w:p w14:paraId="08A89277">
            <w:pPr>
              <w:spacing w:line="240" w:lineRule="exact"/>
              <w:rPr>
                <w:rFonts w:ascii="宋体" w:hAnsi="宋体" w:eastAsia="宋体"/>
              </w:rPr>
            </w:pPr>
            <w:r>
              <w:rPr>
                <w:rFonts w:hint="eastAsia" w:ascii="宋体" w:hAnsi="宋体" w:eastAsia="宋体"/>
              </w:rPr>
              <w:t>额定功率：≥</w:t>
            </w:r>
            <w:r>
              <w:rPr>
                <w:rFonts w:ascii="宋体" w:hAnsi="宋体" w:eastAsia="宋体"/>
              </w:rPr>
              <w:t>128W</w:t>
            </w:r>
          </w:p>
          <w:p w14:paraId="46078A50">
            <w:pPr>
              <w:spacing w:line="240" w:lineRule="exact"/>
              <w:rPr>
                <w:rFonts w:ascii="宋体" w:hAnsi="宋体" w:eastAsia="宋体"/>
              </w:rPr>
            </w:pPr>
            <w:r>
              <w:rPr>
                <w:rFonts w:hint="eastAsia" w:ascii="宋体" w:hAnsi="宋体" w:eastAsia="宋体"/>
              </w:rPr>
              <w:t>光源规格：≥</w:t>
            </w:r>
            <w:r>
              <w:rPr>
                <w:rFonts w:ascii="宋体" w:hAnsi="宋体" w:eastAsia="宋体"/>
              </w:rPr>
              <w:t xml:space="preserve"> 256颗0.5W 5730LED贴片灯珠（即5.7mm*3.0mm）暖白/正白/双色温可选，</w:t>
            </w:r>
          </w:p>
          <w:p w14:paraId="2A5209E9">
            <w:pPr>
              <w:spacing w:line="240" w:lineRule="exact"/>
              <w:rPr>
                <w:rFonts w:ascii="宋体" w:hAnsi="宋体" w:eastAsia="宋体"/>
              </w:rPr>
            </w:pPr>
            <w:r>
              <w:rPr>
                <w:rFonts w:hint="eastAsia" w:ascii="宋体" w:hAnsi="宋体" w:eastAsia="宋体"/>
              </w:rPr>
              <w:t>显色指数：（</w:t>
            </w:r>
            <w:r>
              <w:rPr>
                <w:rFonts w:ascii="宋体" w:hAnsi="宋体" w:eastAsia="宋体"/>
              </w:rPr>
              <w:t>CRI）＞90 ＜95</w:t>
            </w:r>
          </w:p>
          <w:p w14:paraId="28530A3C">
            <w:pPr>
              <w:spacing w:line="240" w:lineRule="exact"/>
              <w:rPr>
                <w:rFonts w:ascii="宋体" w:hAnsi="宋体" w:eastAsia="宋体"/>
              </w:rPr>
            </w:pPr>
            <w:r>
              <w:rPr>
                <w:rFonts w:hint="eastAsia" w:ascii="宋体" w:hAnsi="宋体" w:eastAsia="宋体"/>
              </w:rPr>
              <w:t>色</w:t>
            </w:r>
            <w:r>
              <w:rPr>
                <w:rFonts w:ascii="宋体" w:hAnsi="宋体" w:eastAsia="宋体"/>
              </w:rPr>
              <w:t xml:space="preserve">    温（CCT）:3200k/5600K/3200-5600K(色温可调）可选</w:t>
            </w:r>
          </w:p>
          <w:p w14:paraId="14BC6A6E">
            <w:pPr>
              <w:spacing w:line="240" w:lineRule="exact"/>
              <w:rPr>
                <w:rFonts w:ascii="宋体" w:hAnsi="宋体" w:eastAsia="宋体"/>
              </w:rPr>
            </w:pPr>
            <w:r>
              <w:rPr>
                <w:rFonts w:hint="eastAsia" w:ascii="宋体" w:hAnsi="宋体" w:eastAsia="宋体"/>
              </w:rPr>
              <w:t>光束角度：≥</w:t>
            </w:r>
            <w:r>
              <w:rPr>
                <w:rFonts w:ascii="宋体" w:hAnsi="宋体" w:eastAsia="宋体"/>
              </w:rPr>
              <w:t>120°</w:t>
            </w:r>
          </w:p>
          <w:p w14:paraId="1B4BAE24">
            <w:pPr>
              <w:spacing w:line="240" w:lineRule="exact"/>
              <w:rPr>
                <w:rFonts w:ascii="宋体" w:hAnsi="宋体" w:eastAsia="宋体"/>
              </w:rPr>
            </w:pPr>
            <w:r>
              <w:rPr>
                <w:rFonts w:hint="eastAsia" w:ascii="宋体" w:hAnsi="宋体" w:eastAsia="宋体"/>
              </w:rPr>
              <w:t>调</w:t>
            </w:r>
            <w:r>
              <w:rPr>
                <w:rFonts w:ascii="宋体" w:hAnsi="宋体" w:eastAsia="宋体"/>
              </w:rPr>
              <w:t xml:space="preserve">    光：0~100%线性电子调光，易于色温调节.</w:t>
            </w:r>
          </w:p>
          <w:p w14:paraId="41646D0D">
            <w:pPr>
              <w:spacing w:line="240" w:lineRule="exact"/>
              <w:rPr>
                <w:rFonts w:ascii="宋体" w:hAnsi="宋体" w:eastAsia="宋体"/>
              </w:rPr>
            </w:pPr>
            <w:r>
              <w:rPr>
                <w:rFonts w:hint="eastAsia" w:ascii="宋体" w:hAnsi="宋体" w:eastAsia="宋体"/>
              </w:rPr>
              <w:t>控制面板</w:t>
            </w:r>
            <w:r>
              <w:rPr>
                <w:rFonts w:ascii="宋体" w:hAnsi="宋体" w:eastAsia="宋体"/>
              </w:rPr>
              <w:t>: LED数码显示屏</w:t>
            </w:r>
          </w:p>
          <w:p w14:paraId="44B85A9F">
            <w:pPr>
              <w:spacing w:line="240" w:lineRule="exact"/>
              <w:rPr>
                <w:rFonts w:ascii="宋体" w:hAnsi="宋体" w:eastAsia="宋体"/>
              </w:rPr>
            </w:pPr>
            <w:r>
              <w:rPr>
                <w:rFonts w:hint="eastAsia" w:ascii="宋体" w:hAnsi="宋体" w:eastAsia="宋体"/>
              </w:rPr>
              <w:t>散热设计</w:t>
            </w:r>
            <w:r>
              <w:rPr>
                <w:rFonts w:ascii="宋体" w:hAnsi="宋体" w:eastAsia="宋体"/>
              </w:rPr>
              <w:t>:采用型材类散热器，具有散热性能好，无噪音，节能效果好等特点</w:t>
            </w:r>
          </w:p>
          <w:p w14:paraId="6F7969DD">
            <w:pPr>
              <w:spacing w:line="240" w:lineRule="exact"/>
              <w:rPr>
                <w:rFonts w:ascii="宋体" w:hAnsi="宋体" w:eastAsia="宋体"/>
              </w:rPr>
            </w:pPr>
            <w:r>
              <w:rPr>
                <w:rFonts w:hint="eastAsia" w:ascii="宋体" w:hAnsi="宋体" w:eastAsia="宋体"/>
              </w:rPr>
              <w:t>控制模式</w:t>
            </w:r>
            <w:r>
              <w:rPr>
                <w:rFonts w:ascii="宋体" w:hAnsi="宋体" w:eastAsia="宋体"/>
              </w:rPr>
              <w:t>: DMX512、自走、主从机。</w:t>
            </w:r>
          </w:p>
          <w:p w14:paraId="1FDF36E7">
            <w:pPr>
              <w:spacing w:line="240" w:lineRule="exact"/>
              <w:rPr>
                <w:rFonts w:ascii="宋体" w:hAnsi="宋体" w:eastAsia="宋体"/>
              </w:rPr>
            </w:pPr>
            <w:r>
              <w:rPr>
                <w:rFonts w:hint="eastAsia" w:ascii="宋体" w:hAnsi="宋体" w:eastAsia="宋体"/>
              </w:rPr>
              <w:t>控制通道</w:t>
            </w:r>
            <w:r>
              <w:rPr>
                <w:rFonts w:ascii="宋体" w:hAnsi="宋体" w:eastAsia="宋体"/>
              </w:rPr>
              <w:t>: 1种通道模式，3CH(单色)/4CH(双色)</w:t>
            </w:r>
          </w:p>
          <w:p w14:paraId="5149F9E2">
            <w:pPr>
              <w:spacing w:line="240" w:lineRule="exact"/>
              <w:rPr>
                <w:rFonts w:ascii="宋体" w:hAnsi="宋体" w:eastAsia="宋体"/>
              </w:rPr>
            </w:pPr>
            <w:r>
              <w:rPr>
                <w:rFonts w:hint="eastAsia" w:ascii="宋体" w:hAnsi="宋体" w:eastAsia="宋体"/>
              </w:rPr>
              <w:t>防护等级</w:t>
            </w:r>
            <w:r>
              <w:rPr>
                <w:rFonts w:ascii="宋体" w:hAnsi="宋体" w:eastAsia="宋体"/>
              </w:rPr>
              <w:t xml:space="preserve">: 不低于IP20                                                                                                               </w:t>
            </w:r>
          </w:p>
          <w:p w14:paraId="1E043543">
            <w:pPr>
              <w:spacing w:line="240" w:lineRule="exact"/>
              <w:rPr>
                <w:rFonts w:ascii="宋体" w:hAnsi="宋体" w:eastAsia="宋体"/>
              </w:rPr>
            </w:pPr>
            <w:r>
              <w:rPr>
                <w:rFonts w:ascii="宋体" w:hAnsi="宋体" w:eastAsia="宋体"/>
              </w:rPr>
              <w:t xml:space="preserve">1.所投灯光系统，具有物品编码通过的一物一码，扫码即可在线查询商品详细信息；                                                                                                                                                                              </w:t>
            </w:r>
          </w:p>
          <w:p w14:paraId="0B45A81C">
            <w:pPr>
              <w:spacing w:line="240" w:lineRule="exact"/>
              <w:rPr>
                <w:rFonts w:ascii="宋体" w:hAnsi="宋体" w:eastAsia="宋体"/>
              </w:rPr>
            </w:pPr>
            <w:r>
              <w:rPr>
                <w:rFonts w:ascii="宋体" w:hAnsi="宋体" w:eastAsia="宋体"/>
              </w:rPr>
              <w:t>2、提供节能绿色环保荣誉证书</w:t>
            </w:r>
          </w:p>
        </w:tc>
        <w:tc>
          <w:tcPr>
            <w:tcW w:w="1134" w:type="dxa"/>
            <w:tcBorders>
              <w:top w:val="nil"/>
              <w:left w:val="nil"/>
              <w:bottom w:val="single" w:color="auto" w:sz="4" w:space="0"/>
              <w:right w:val="single" w:color="auto" w:sz="4" w:space="0"/>
            </w:tcBorders>
            <w:shd w:val="clear" w:color="auto" w:fill="auto"/>
            <w:noWrap/>
            <w:vAlign w:val="center"/>
          </w:tcPr>
          <w:p w14:paraId="074AE6FE">
            <w:pPr>
              <w:jc w:val="center"/>
              <w:rPr>
                <w:rFonts w:ascii="宋体" w:hAnsi="宋体" w:eastAsia="宋体"/>
              </w:rPr>
            </w:pPr>
          </w:p>
          <w:p w14:paraId="0A4EF5E5">
            <w:pPr>
              <w:jc w:val="center"/>
              <w:rPr>
                <w:rFonts w:ascii="宋体" w:hAnsi="宋体" w:eastAsia="宋体"/>
              </w:rPr>
            </w:pPr>
            <w:r>
              <w:rPr>
                <w:rFonts w:ascii="宋体" w:hAnsi="宋体" w:eastAsia="宋体"/>
              </w:rPr>
              <w:t>LAISI/中国</w:t>
            </w:r>
          </w:p>
        </w:tc>
        <w:tc>
          <w:tcPr>
            <w:tcW w:w="1701" w:type="dxa"/>
            <w:tcBorders>
              <w:top w:val="nil"/>
              <w:left w:val="nil"/>
              <w:bottom w:val="single" w:color="auto" w:sz="4" w:space="0"/>
              <w:right w:val="single" w:color="auto" w:sz="4" w:space="0"/>
            </w:tcBorders>
            <w:shd w:val="clear" w:color="auto" w:fill="auto"/>
            <w:noWrap/>
            <w:vAlign w:val="center"/>
          </w:tcPr>
          <w:p w14:paraId="123BFCC1">
            <w:pPr>
              <w:jc w:val="center"/>
              <w:rPr>
                <w:rFonts w:ascii="宋体" w:hAnsi="宋体" w:eastAsia="宋体"/>
              </w:rPr>
            </w:pPr>
            <w:r>
              <w:rPr>
                <w:rFonts w:ascii="宋体" w:hAnsi="宋体" w:eastAsia="宋体"/>
              </w:rPr>
              <w:t>GL-256L</w:t>
            </w:r>
          </w:p>
        </w:tc>
        <w:tc>
          <w:tcPr>
            <w:tcW w:w="850" w:type="dxa"/>
            <w:tcBorders>
              <w:top w:val="nil"/>
              <w:left w:val="nil"/>
              <w:bottom w:val="single" w:color="auto" w:sz="4" w:space="0"/>
              <w:right w:val="single" w:color="auto" w:sz="4" w:space="0"/>
            </w:tcBorders>
            <w:shd w:val="clear" w:color="auto" w:fill="auto"/>
            <w:noWrap/>
            <w:vAlign w:val="center"/>
          </w:tcPr>
          <w:p w14:paraId="225C322F">
            <w:pPr>
              <w:jc w:val="center"/>
              <w:rPr>
                <w:rFonts w:ascii="宋体" w:hAnsi="宋体" w:eastAsia="宋体"/>
              </w:rPr>
            </w:pPr>
            <w:r>
              <w:rPr>
                <w:rFonts w:hint="eastAsia" w:ascii="宋体" w:hAnsi="宋体" w:eastAsia="宋体"/>
              </w:rPr>
              <w:t>6</w:t>
            </w:r>
          </w:p>
        </w:tc>
        <w:tc>
          <w:tcPr>
            <w:tcW w:w="1276" w:type="dxa"/>
            <w:tcBorders>
              <w:top w:val="nil"/>
              <w:left w:val="nil"/>
              <w:bottom w:val="single" w:color="auto" w:sz="4" w:space="0"/>
              <w:right w:val="single" w:color="auto" w:sz="4" w:space="0"/>
            </w:tcBorders>
            <w:shd w:val="clear" w:color="auto" w:fill="auto"/>
            <w:noWrap/>
            <w:vAlign w:val="center"/>
          </w:tcPr>
          <w:p w14:paraId="3D3EA7D0">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27B89F65">
            <w:pPr>
              <w:jc w:val="center"/>
              <w:rPr>
                <w:rFonts w:ascii="宋体" w:hAnsi="宋体" w:eastAsia="宋体"/>
              </w:rPr>
            </w:pPr>
          </w:p>
        </w:tc>
      </w:tr>
      <w:tr w14:paraId="711D8346">
        <w:tblPrEx>
          <w:tblCellMar>
            <w:top w:w="0" w:type="dxa"/>
            <w:left w:w="108" w:type="dxa"/>
            <w:bottom w:w="0" w:type="dxa"/>
            <w:right w:w="108" w:type="dxa"/>
          </w:tblCellMar>
        </w:tblPrEx>
        <w:trPr>
          <w:trHeight w:val="1983"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7C3391">
            <w:pPr>
              <w:jc w:val="center"/>
              <w:rPr>
                <w:rFonts w:ascii="宋体" w:hAnsi="宋体" w:eastAsia="宋体"/>
              </w:rPr>
            </w:pPr>
            <w:r>
              <w:rPr>
                <w:rFonts w:hint="eastAsia" w:ascii="宋体" w:hAnsi="宋体" w:eastAsia="宋体"/>
              </w:rPr>
              <w:t>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307BC">
            <w:pPr>
              <w:jc w:val="center"/>
              <w:rPr>
                <w:rFonts w:ascii="宋体" w:hAnsi="宋体" w:eastAsia="宋体"/>
              </w:rPr>
            </w:pPr>
            <w:r>
              <w:rPr>
                <w:rFonts w:hint="eastAsia" w:ascii="宋体" w:hAnsi="宋体" w:eastAsia="宋体"/>
              </w:rPr>
              <w:t>二道顶光（</w:t>
            </w:r>
            <w:r>
              <w:rPr>
                <w:rFonts w:ascii="宋体" w:hAnsi="宋体" w:eastAsia="宋体"/>
              </w:rPr>
              <w:t>LED平板柔光灯）</w:t>
            </w:r>
          </w:p>
        </w:tc>
        <w:tc>
          <w:tcPr>
            <w:tcW w:w="5954" w:type="dxa"/>
            <w:tcBorders>
              <w:top w:val="single" w:color="auto" w:sz="4" w:space="0"/>
              <w:left w:val="single" w:color="auto" w:sz="4" w:space="0"/>
              <w:bottom w:val="single" w:color="auto" w:sz="4" w:space="0"/>
              <w:right w:val="single" w:color="auto" w:sz="4" w:space="0"/>
            </w:tcBorders>
            <w:shd w:val="clear" w:color="auto" w:fill="auto"/>
            <w:vAlign w:val="center"/>
          </w:tcPr>
          <w:p w14:paraId="117EC310">
            <w:pPr>
              <w:spacing w:line="240" w:lineRule="exact"/>
              <w:rPr>
                <w:rFonts w:ascii="宋体" w:hAnsi="宋体" w:eastAsia="宋体"/>
              </w:rPr>
            </w:pPr>
            <w:r>
              <w:rPr>
                <w:rFonts w:hint="eastAsia" w:ascii="宋体" w:hAnsi="宋体" w:eastAsia="宋体"/>
              </w:rPr>
              <w:t>额定电压</w:t>
            </w:r>
            <w:r>
              <w:rPr>
                <w:rFonts w:ascii="宋体" w:hAnsi="宋体" w:eastAsia="宋体"/>
              </w:rPr>
              <w:t>: AC100V-240V 50/60Hz;</w:t>
            </w:r>
          </w:p>
          <w:p w14:paraId="470E06D7">
            <w:pPr>
              <w:spacing w:line="240" w:lineRule="exact"/>
              <w:rPr>
                <w:rFonts w:ascii="宋体" w:hAnsi="宋体" w:eastAsia="宋体"/>
              </w:rPr>
            </w:pPr>
            <w:r>
              <w:rPr>
                <w:rFonts w:hint="eastAsia" w:ascii="宋体" w:hAnsi="宋体" w:eastAsia="宋体"/>
              </w:rPr>
              <w:t>额定功率：≥</w:t>
            </w:r>
            <w:r>
              <w:rPr>
                <w:rFonts w:ascii="宋体" w:hAnsi="宋体" w:eastAsia="宋体"/>
              </w:rPr>
              <w:t>128W</w:t>
            </w:r>
          </w:p>
          <w:p w14:paraId="002951A2">
            <w:pPr>
              <w:spacing w:line="240" w:lineRule="exact"/>
              <w:rPr>
                <w:rFonts w:ascii="宋体" w:hAnsi="宋体" w:eastAsia="宋体"/>
              </w:rPr>
            </w:pPr>
            <w:r>
              <w:rPr>
                <w:rFonts w:hint="eastAsia" w:ascii="宋体" w:hAnsi="宋体" w:eastAsia="宋体"/>
              </w:rPr>
              <w:t>光源规格：≥</w:t>
            </w:r>
            <w:r>
              <w:rPr>
                <w:rFonts w:ascii="宋体" w:hAnsi="宋体" w:eastAsia="宋体"/>
              </w:rPr>
              <w:t xml:space="preserve"> 256颗0.5W 5730LED贴片灯珠（即5.7mm*3.0mm）暖白/正白/双色温可选，</w:t>
            </w:r>
          </w:p>
          <w:p w14:paraId="4C2D5A11">
            <w:pPr>
              <w:spacing w:line="240" w:lineRule="exact"/>
              <w:rPr>
                <w:rFonts w:ascii="宋体" w:hAnsi="宋体" w:eastAsia="宋体"/>
              </w:rPr>
            </w:pPr>
            <w:r>
              <w:rPr>
                <w:rFonts w:hint="eastAsia" w:ascii="宋体" w:hAnsi="宋体" w:eastAsia="宋体"/>
              </w:rPr>
              <w:t>显色指数：（</w:t>
            </w:r>
            <w:r>
              <w:rPr>
                <w:rFonts w:ascii="宋体" w:hAnsi="宋体" w:eastAsia="宋体"/>
              </w:rPr>
              <w:t>CRI）＞90 ＜95</w:t>
            </w:r>
          </w:p>
          <w:p w14:paraId="02E50A15">
            <w:pPr>
              <w:spacing w:line="240" w:lineRule="exact"/>
              <w:rPr>
                <w:rFonts w:ascii="宋体" w:hAnsi="宋体" w:eastAsia="宋体"/>
              </w:rPr>
            </w:pPr>
            <w:r>
              <w:rPr>
                <w:rFonts w:hint="eastAsia" w:ascii="宋体" w:hAnsi="宋体" w:eastAsia="宋体"/>
              </w:rPr>
              <w:t>色</w:t>
            </w:r>
            <w:r>
              <w:rPr>
                <w:rFonts w:ascii="宋体" w:hAnsi="宋体" w:eastAsia="宋体"/>
              </w:rPr>
              <w:t xml:space="preserve">    温（CCT）:3200k/5600K/3200-5600K(色温可调）可选</w:t>
            </w:r>
          </w:p>
          <w:p w14:paraId="27C08991">
            <w:pPr>
              <w:spacing w:line="240" w:lineRule="exact"/>
              <w:rPr>
                <w:rFonts w:ascii="宋体" w:hAnsi="宋体" w:eastAsia="宋体"/>
              </w:rPr>
            </w:pPr>
            <w:r>
              <w:rPr>
                <w:rFonts w:hint="eastAsia" w:ascii="宋体" w:hAnsi="宋体" w:eastAsia="宋体"/>
              </w:rPr>
              <w:t>光束角度：≥</w:t>
            </w:r>
            <w:r>
              <w:rPr>
                <w:rFonts w:ascii="宋体" w:hAnsi="宋体" w:eastAsia="宋体"/>
              </w:rPr>
              <w:t>120°</w:t>
            </w:r>
          </w:p>
          <w:p w14:paraId="206A5386">
            <w:pPr>
              <w:spacing w:line="240" w:lineRule="exact"/>
              <w:rPr>
                <w:rFonts w:ascii="宋体" w:hAnsi="宋体" w:eastAsia="宋体"/>
              </w:rPr>
            </w:pPr>
            <w:r>
              <w:rPr>
                <w:rFonts w:hint="eastAsia" w:ascii="宋体" w:hAnsi="宋体" w:eastAsia="宋体"/>
              </w:rPr>
              <w:t>调</w:t>
            </w:r>
            <w:r>
              <w:rPr>
                <w:rFonts w:ascii="宋体" w:hAnsi="宋体" w:eastAsia="宋体"/>
              </w:rPr>
              <w:t xml:space="preserve">    光：0~100%线性电子调光，易于色温调节.</w:t>
            </w:r>
          </w:p>
          <w:p w14:paraId="2A130FFA">
            <w:pPr>
              <w:spacing w:line="240" w:lineRule="exact"/>
              <w:rPr>
                <w:rFonts w:ascii="宋体" w:hAnsi="宋体" w:eastAsia="宋体"/>
              </w:rPr>
            </w:pPr>
            <w:r>
              <w:rPr>
                <w:rFonts w:hint="eastAsia" w:ascii="宋体" w:hAnsi="宋体" w:eastAsia="宋体"/>
              </w:rPr>
              <w:t>控制面板</w:t>
            </w:r>
            <w:r>
              <w:rPr>
                <w:rFonts w:ascii="宋体" w:hAnsi="宋体" w:eastAsia="宋体"/>
              </w:rPr>
              <w:t>: LED数码显示屏</w:t>
            </w:r>
          </w:p>
          <w:p w14:paraId="3858AA8F">
            <w:pPr>
              <w:spacing w:line="240" w:lineRule="exact"/>
              <w:rPr>
                <w:rFonts w:ascii="宋体" w:hAnsi="宋体" w:eastAsia="宋体"/>
              </w:rPr>
            </w:pPr>
            <w:r>
              <w:rPr>
                <w:rFonts w:hint="eastAsia" w:ascii="宋体" w:hAnsi="宋体" w:eastAsia="宋体"/>
              </w:rPr>
              <w:t>散热设计</w:t>
            </w:r>
            <w:r>
              <w:rPr>
                <w:rFonts w:ascii="宋体" w:hAnsi="宋体" w:eastAsia="宋体"/>
              </w:rPr>
              <w:t>:采用型材类散热器，具有散热性能好，无噪音，节能效果好等特点</w:t>
            </w:r>
          </w:p>
          <w:p w14:paraId="3C940764">
            <w:pPr>
              <w:spacing w:line="240" w:lineRule="exact"/>
              <w:rPr>
                <w:rFonts w:ascii="宋体" w:hAnsi="宋体" w:eastAsia="宋体"/>
              </w:rPr>
            </w:pPr>
            <w:r>
              <w:rPr>
                <w:rFonts w:hint="eastAsia" w:ascii="宋体" w:hAnsi="宋体" w:eastAsia="宋体"/>
              </w:rPr>
              <w:t>控制模式</w:t>
            </w:r>
            <w:r>
              <w:rPr>
                <w:rFonts w:ascii="宋体" w:hAnsi="宋体" w:eastAsia="宋体"/>
              </w:rPr>
              <w:t>: DMX512、自走、主从机。</w:t>
            </w:r>
          </w:p>
          <w:p w14:paraId="15EC6032">
            <w:pPr>
              <w:spacing w:line="240" w:lineRule="exact"/>
              <w:rPr>
                <w:rFonts w:ascii="宋体" w:hAnsi="宋体" w:eastAsia="宋体"/>
              </w:rPr>
            </w:pPr>
            <w:r>
              <w:rPr>
                <w:rFonts w:hint="eastAsia" w:ascii="宋体" w:hAnsi="宋体" w:eastAsia="宋体"/>
              </w:rPr>
              <w:t>控制通道</w:t>
            </w:r>
            <w:r>
              <w:rPr>
                <w:rFonts w:ascii="宋体" w:hAnsi="宋体" w:eastAsia="宋体"/>
              </w:rPr>
              <w:t>: 1种通道模式，3CH(单色)/4CH(双色)</w:t>
            </w:r>
          </w:p>
          <w:p w14:paraId="283321FA">
            <w:pPr>
              <w:spacing w:line="240" w:lineRule="exact"/>
              <w:rPr>
                <w:rFonts w:ascii="宋体" w:hAnsi="宋体" w:eastAsia="宋体"/>
              </w:rPr>
            </w:pPr>
            <w:r>
              <w:rPr>
                <w:rFonts w:hint="eastAsia" w:ascii="宋体" w:hAnsi="宋体" w:eastAsia="宋体"/>
              </w:rPr>
              <w:t>防护等级</w:t>
            </w:r>
            <w:r>
              <w:rPr>
                <w:rFonts w:ascii="宋体" w:hAnsi="宋体" w:eastAsia="宋体"/>
              </w:rPr>
              <w:t xml:space="preserve">: 不低于IP20                                                                                                              </w:t>
            </w:r>
          </w:p>
          <w:p w14:paraId="4CAB360E">
            <w:pPr>
              <w:spacing w:line="240" w:lineRule="exact"/>
              <w:rPr>
                <w:rFonts w:ascii="宋体" w:hAnsi="宋体" w:eastAsia="宋体"/>
              </w:rPr>
            </w:pPr>
            <w:r>
              <w:rPr>
                <w:rFonts w:ascii="宋体" w:hAnsi="宋体" w:eastAsia="宋体"/>
              </w:rPr>
              <w:t xml:space="preserve">1.所投灯光系统，具有物品编码通过的一物一码，扫码即可在线查询商品详细信息；                                                                                                                                                                              </w:t>
            </w:r>
          </w:p>
          <w:p w14:paraId="64DC8AC4">
            <w:pPr>
              <w:spacing w:line="240" w:lineRule="exact"/>
              <w:rPr>
                <w:rFonts w:ascii="宋体" w:hAnsi="宋体" w:eastAsia="宋体"/>
              </w:rPr>
            </w:pPr>
            <w:r>
              <w:rPr>
                <w:rFonts w:ascii="宋体" w:hAnsi="宋体" w:eastAsia="宋体"/>
              </w:rPr>
              <w:t>2、提供节能绿色环保荣誉证书</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46860">
            <w:pPr>
              <w:jc w:val="center"/>
              <w:rPr>
                <w:rFonts w:ascii="宋体" w:hAnsi="宋体" w:eastAsia="宋体"/>
              </w:rPr>
            </w:pPr>
            <w:r>
              <w:rPr>
                <w:rFonts w:ascii="宋体" w:hAnsi="宋体" w:eastAsia="宋体"/>
              </w:rPr>
              <w:t>LAISI/中国</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638D7">
            <w:pPr>
              <w:ind w:firstLine="240" w:firstLineChars="100"/>
              <w:rPr>
                <w:rFonts w:ascii="宋体" w:hAnsi="宋体" w:eastAsia="宋体"/>
              </w:rPr>
            </w:pPr>
          </w:p>
          <w:p w14:paraId="2A034C1F">
            <w:pPr>
              <w:rPr>
                <w:rFonts w:ascii="宋体" w:hAnsi="宋体" w:eastAsia="宋体"/>
              </w:rPr>
            </w:pPr>
          </w:p>
          <w:p w14:paraId="38E52FA6">
            <w:pPr>
              <w:rPr>
                <w:rFonts w:ascii="宋体" w:hAnsi="宋体" w:eastAsia="宋体"/>
              </w:rPr>
            </w:pPr>
            <w:r>
              <w:rPr>
                <w:rFonts w:ascii="宋体" w:hAnsi="宋体" w:eastAsia="宋体"/>
              </w:rPr>
              <w:t>GL-256L</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1C80C">
            <w:pPr>
              <w:jc w:val="center"/>
              <w:rPr>
                <w:rFonts w:ascii="宋体" w:hAnsi="宋体" w:eastAsia="宋体"/>
              </w:rPr>
            </w:pPr>
            <w:r>
              <w:rPr>
                <w:rFonts w:hint="eastAsia" w:ascii="宋体" w:hAnsi="宋体" w:eastAsia="宋体"/>
              </w:rPr>
              <w:t>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9CF5C">
            <w:pPr>
              <w:jc w:val="center"/>
              <w:rPr>
                <w:rFonts w:ascii="宋体" w:hAnsi="宋体" w:eastAsia="宋体"/>
              </w:rPr>
            </w:pP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4D78A">
            <w:pPr>
              <w:jc w:val="center"/>
              <w:rPr>
                <w:rFonts w:ascii="宋体" w:hAnsi="宋体" w:eastAsia="宋体"/>
              </w:rPr>
            </w:pPr>
          </w:p>
        </w:tc>
      </w:tr>
      <w:tr w14:paraId="206174F2">
        <w:tblPrEx>
          <w:tblCellMar>
            <w:top w:w="0" w:type="dxa"/>
            <w:left w:w="108" w:type="dxa"/>
            <w:bottom w:w="0" w:type="dxa"/>
            <w:right w:w="108" w:type="dxa"/>
          </w:tblCellMar>
        </w:tblPrEx>
        <w:trPr>
          <w:trHeight w:val="2407"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03667">
            <w:pPr>
              <w:jc w:val="center"/>
              <w:rPr>
                <w:rFonts w:ascii="宋体" w:hAnsi="宋体" w:eastAsia="宋体"/>
              </w:rPr>
            </w:pPr>
            <w:r>
              <w:rPr>
                <w:rFonts w:hint="eastAsia" w:ascii="宋体" w:hAnsi="宋体" w:eastAsia="宋体"/>
              </w:rPr>
              <w:t>4</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133CDDB">
            <w:pPr>
              <w:jc w:val="center"/>
              <w:rPr>
                <w:rFonts w:ascii="宋体" w:hAnsi="宋体" w:eastAsia="宋体"/>
              </w:rPr>
            </w:pPr>
            <w:r>
              <w:rPr>
                <w:rFonts w:hint="eastAsia" w:ascii="宋体" w:hAnsi="宋体" w:eastAsia="宋体"/>
              </w:rPr>
              <w:t>一道逆光</w:t>
            </w:r>
            <w:r>
              <w:rPr>
                <w:rFonts w:ascii="宋体" w:hAnsi="宋体" w:eastAsia="宋体"/>
              </w:rPr>
              <w:t>(3*54颗LED换色灯）</w:t>
            </w:r>
          </w:p>
        </w:tc>
        <w:tc>
          <w:tcPr>
            <w:tcW w:w="5954" w:type="dxa"/>
            <w:tcBorders>
              <w:top w:val="single" w:color="auto" w:sz="4" w:space="0"/>
              <w:left w:val="nil"/>
              <w:bottom w:val="single" w:color="auto" w:sz="4" w:space="0"/>
              <w:right w:val="single" w:color="auto" w:sz="4" w:space="0"/>
            </w:tcBorders>
            <w:shd w:val="clear" w:color="auto" w:fill="auto"/>
            <w:vAlign w:val="center"/>
          </w:tcPr>
          <w:p w14:paraId="49FF81F0">
            <w:pPr>
              <w:spacing w:line="240" w:lineRule="exact"/>
              <w:rPr>
                <w:rFonts w:ascii="宋体" w:hAnsi="宋体" w:eastAsia="宋体"/>
              </w:rPr>
            </w:pPr>
            <w:r>
              <w:rPr>
                <w:rFonts w:hint="eastAsia" w:ascii="宋体" w:hAnsi="宋体" w:eastAsia="宋体"/>
              </w:rPr>
              <w:t>电源电压：</w:t>
            </w:r>
            <w:r>
              <w:rPr>
                <w:rFonts w:ascii="宋体" w:hAnsi="宋体" w:eastAsia="宋体"/>
              </w:rPr>
              <w:t>AC100V-240V，50/60Hz</w:t>
            </w:r>
          </w:p>
          <w:p w14:paraId="6A28AD6D">
            <w:pPr>
              <w:spacing w:line="240" w:lineRule="exact"/>
              <w:rPr>
                <w:rFonts w:ascii="宋体" w:hAnsi="宋体" w:eastAsia="宋体"/>
              </w:rPr>
            </w:pPr>
            <w:r>
              <w:rPr>
                <w:rFonts w:hint="eastAsia" w:ascii="宋体" w:hAnsi="宋体" w:eastAsia="宋体"/>
              </w:rPr>
              <w:t>功</w:t>
            </w:r>
            <w:r>
              <w:rPr>
                <w:rFonts w:ascii="宋体" w:hAnsi="宋体" w:eastAsia="宋体"/>
              </w:rPr>
              <w:t xml:space="preserve"> 率：≥165W</w:t>
            </w:r>
          </w:p>
          <w:p w14:paraId="35921540">
            <w:pPr>
              <w:spacing w:line="240" w:lineRule="exact"/>
              <w:rPr>
                <w:rFonts w:ascii="宋体" w:hAnsi="宋体" w:eastAsia="宋体"/>
              </w:rPr>
            </w:pPr>
            <w:r>
              <w:rPr>
                <w:rFonts w:ascii="宋体" w:hAnsi="宋体" w:eastAsia="宋体"/>
              </w:rPr>
              <w:t>LED灯珠：≥54颗*3W</w:t>
            </w:r>
          </w:p>
          <w:p w14:paraId="40460C3F">
            <w:pPr>
              <w:spacing w:line="240" w:lineRule="exact"/>
              <w:rPr>
                <w:rFonts w:ascii="宋体" w:hAnsi="宋体" w:eastAsia="宋体"/>
              </w:rPr>
            </w:pPr>
            <w:r>
              <w:rPr>
                <w:rFonts w:hint="eastAsia" w:ascii="宋体" w:hAnsi="宋体" w:eastAsia="宋体"/>
              </w:rPr>
              <w:t>光学透镜：≥</w:t>
            </w:r>
            <w:r>
              <w:rPr>
                <w:rFonts w:ascii="宋体" w:hAnsi="宋体" w:eastAsia="宋体"/>
              </w:rPr>
              <w:t>5种透镜角度可选</w:t>
            </w:r>
          </w:p>
          <w:p w14:paraId="5A50981D">
            <w:pPr>
              <w:spacing w:line="240" w:lineRule="exact"/>
              <w:rPr>
                <w:rFonts w:ascii="宋体" w:hAnsi="宋体" w:eastAsia="宋体"/>
              </w:rPr>
            </w:pPr>
            <w:r>
              <w:rPr>
                <w:rFonts w:hint="eastAsia" w:ascii="宋体" w:hAnsi="宋体" w:eastAsia="宋体"/>
              </w:rPr>
              <w:t>★显色指数：≥</w:t>
            </w:r>
            <w:r>
              <w:rPr>
                <w:rFonts w:ascii="宋体" w:hAnsi="宋体" w:eastAsia="宋体"/>
              </w:rPr>
              <w:t>Ra75（提供满足该参数且带有CNAS及CMA标识的检测机构出具的检测报告）</w:t>
            </w:r>
          </w:p>
          <w:p w14:paraId="60E87876">
            <w:pPr>
              <w:spacing w:line="240" w:lineRule="exact"/>
              <w:rPr>
                <w:rFonts w:ascii="宋体" w:hAnsi="宋体" w:eastAsia="宋体"/>
              </w:rPr>
            </w:pPr>
            <w:r>
              <w:rPr>
                <w:rFonts w:hint="eastAsia" w:ascii="宋体" w:hAnsi="宋体" w:eastAsia="宋体"/>
              </w:rPr>
              <w:t>★护眼功能：视网膜蓝光危害等级</w:t>
            </w:r>
            <w:r>
              <w:rPr>
                <w:rFonts w:ascii="宋体" w:hAnsi="宋体" w:eastAsia="宋体"/>
              </w:rPr>
              <w:t>RG0（提供满足该参数且带有CNAS及CMA标识的检测机构出具的检测报告）</w:t>
            </w:r>
          </w:p>
          <w:p w14:paraId="51621E3C">
            <w:pPr>
              <w:spacing w:line="240" w:lineRule="exact"/>
              <w:rPr>
                <w:rFonts w:ascii="宋体" w:hAnsi="宋体" w:eastAsia="宋体"/>
              </w:rPr>
            </w:pPr>
            <w:r>
              <w:rPr>
                <w:rFonts w:hint="eastAsia" w:ascii="宋体" w:hAnsi="宋体" w:eastAsia="宋体"/>
              </w:rPr>
              <w:t>控制模式：≥</w:t>
            </w:r>
            <w:r>
              <w:rPr>
                <w:rFonts w:ascii="宋体" w:hAnsi="宋体" w:eastAsia="宋体"/>
              </w:rPr>
              <w:t>3种控制模式，≥8种内置效果</w:t>
            </w:r>
          </w:p>
          <w:p w14:paraId="3C2EB5B2">
            <w:pPr>
              <w:spacing w:line="240" w:lineRule="exact"/>
              <w:rPr>
                <w:rFonts w:ascii="宋体" w:hAnsi="宋体" w:eastAsia="宋体"/>
              </w:rPr>
            </w:pPr>
            <w:r>
              <w:rPr>
                <w:rFonts w:hint="eastAsia" w:ascii="宋体" w:hAnsi="宋体" w:eastAsia="宋体"/>
              </w:rPr>
              <w:t>颜</w:t>
            </w:r>
            <w:r>
              <w:rPr>
                <w:rFonts w:ascii="宋体" w:hAnsi="宋体" w:eastAsia="宋体"/>
              </w:rPr>
              <w:t xml:space="preserve">   色：RGBW无限混色彩虹效果，可调速</w:t>
            </w:r>
          </w:p>
          <w:p w14:paraId="66FD3598">
            <w:pPr>
              <w:spacing w:line="240" w:lineRule="exact"/>
              <w:rPr>
                <w:rFonts w:ascii="宋体" w:hAnsi="宋体" w:eastAsia="宋体"/>
              </w:rPr>
            </w:pPr>
            <w:r>
              <w:rPr>
                <w:rFonts w:hint="eastAsia" w:ascii="宋体" w:hAnsi="宋体" w:eastAsia="宋体"/>
              </w:rPr>
              <w:t>调</w:t>
            </w:r>
            <w:r>
              <w:rPr>
                <w:rFonts w:ascii="宋体" w:hAnsi="宋体" w:eastAsia="宋体"/>
              </w:rPr>
              <w:t xml:space="preserve">   光：0—100%</w:t>
            </w:r>
          </w:p>
          <w:p w14:paraId="1AFDF072">
            <w:pPr>
              <w:spacing w:line="240" w:lineRule="exact"/>
              <w:rPr>
                <w:rFonts w:ascii="宋体" w:hAnsi="宋体" w:eastAsia="宋体"/>
              </w:rPr>
            </w:pPr>
            <w:r>
              <w:rPr>
                <w:rFonts w:hint="eastAsia" w:ascii="宋体" w:hAnsi="宋体" w:eastAsia="宋体"/>
              </w:rPr>
              <w:t>频</w:t>
            </w:r>
            <w:r>
              <w:rPr>
                <w:rFonts w:ascii="宋体" w:hAnsi="宋体" w:eastAsia="宋体"/>
              </w:rPr>
              <w:t xml:space="preserve">   闪：电子频闪1-25fps/秒</w:t>
            </w:r>
          </w:p>
          <w:p w14:paraId="1AFE124B">
            <w:pPr>
              <w:spacing w:line="240" w:lineRule="exact"/>
              <w:rPr>
                <w:rFonts w:ascii="宋体" w:hAnsi="宋体" w:eastAsia="宋体"/>
              </w:rPr>
            </w:pPr>
            <w:r>
              <w:rPr>
                <w:rFonts w:hint="eastAsia" w:ascii="宋体" w:hAnsi="宋体" w:eastAsia="宋体"/>
              </w:rPr>
              <w:t>散</w:t>
            </w:r>
            <w:r>
              <w:rPr>
                <w:rFonts w:ascii="宋体" w:hAnsi="宋体" w:eastAsia="宋体"/>
              </w:rPr>
              <w:t xml:space="preserve">   热：通过优质散热片对流冷却,智能静音风扇辅助散热</w:t>
            </w:r>
          </w:p>
          <w:p w14:paraId="201088A9">
            <w:pPr>
              <w:spacing w:line="240" w:lineRule="exact"/>
              <w:rPr>
                <w:rFonts w:ascii="宋体" w:hAnsi="宋体" w:eastAsia="宋体"/>
              </w:rPr>
            </w:pPr>
            <w:r>
              <w:rPr>
                <w:rFonts w:hint="eastAsia" w:ascii="宋体" w:hAnsi="宋体" w:eastAsia="宋体"/>
              </w:rPr>
              <w:t>★噪声值：全亮≤</w:t>
            </w:r>
            <w:r>
              <w:rPr>
                <w:rFonts w:ascii="宋体" w:hAnsi="宋体" w:eastAsia="宋体"/>
              </w:rPr>
              <w:t>30dB，灭泡≤19dB（提供满足该参数且带有CNAS及CMA标识的检测机构出具的检测报告）</w:t>
            </w:r>
          </w:p>
          <w:p w14:paraId="355784D3">
            <w:pPr>
              <w:spacing w:line="240" w:lineRule="exact"/>
              <w:rPr>
                <w:rFonts w:ascii="宋体" w:hAnsi="宋体" w:eastAsia="宋体"/>
              </w:rPr>
            </w:pPr>
            <w:r>
              <w:rPr>
                <w:rFonts w:hint="eastAsia" w:ascii="宋体" w:hAnsi="宋体" w:eastAsia="宋体"/>
              </w:rPr>
              <w:t>防护等级：≥</w:t>
            </w:r>
            <w:r>
              <w:rPr>
                <w:rFonts w:ascii="宋体" w:hAnsi="宋体" w:eastAsia="宋体"/>
              </w:rPr>
              <w:t>IP20</w:t>
            </w:r>
          </w:p>
          <w:p w14:paraId="798F6CCA">
            <w:pPr>
              <w:spacing w:line="240" w:lineRule="exact"/>
              <w:rPr>
                <w:rFonts w:ascii="宋体" w:hAnsi="宋体" w:eastAsia="宋体"/>
              </w:rPr>
            </w:pPr>
            <w:r>
              <w:rPr>
                <w:rFonts w:hint="eastAsia" w:ascii="宋体" w:hAnsi="宋体" w:eastAsia="宋体"/>
              </w:rPr>
              <w:t>其他功能：</w:t>
            </w:r>
            <w:r>
              <w:rPr>
                <w:rFonts w:ascii="宋体" w:hAnsi="宋体" w:eastAsia="宋体"/>
              </w:rPr>
              <w:t>LED投光灯智能综合控制系统，温度感应保护装置，防雷击闪电智能控制系统。</w:t>
            </w:r>
          </w:p>
          <w:p w14:paraId="0E4D6EEE">
            <w:pPr>
              <w:spacing w:line="240" w:lineRule="exact"/>
              <w:rPr>
                <w:rFonts w:ascii="宋体" w:hAnsi="宋体" w:eastAsia="宋体"/>
              </w:rPr>
            </w:pPr>
            <w:r>
              <w:rPr>
                <w:rFonts w:hint="eastAsia" w:ascii="宋体" w:hAnsi="宋体" w:eastAsia="宋体"/>
              </w:rPr>
              <w:t>技术特点：</w:t>
            </w:r>
          </w:p>
          <w:p w14:paraId="4BA56984">
            <w:pPr>
              <w:spacing w:line="240" w:lineRule="exact"/>
              <w:rPr>
                <w:rFonts w:ascii="宋体" w:hAnsi="宋体" w:eastAsia="宋体"/>
              </w:rPr>
            </w:pPr>
            <w:r>
              <w:rPr>
                <w:rFonts w:hint="eastAsia" w:ascii="宋体" w:hAnsi="宋体" w:eastAsia="宋体"/>
              </w:rPr>
              <w:t>★科学合理的灯珠排列结构</w:t>
            </w:r>
          </w:p>
          <w:p w14:paraId="23CDCA9E">
            <w:pPr>
              <w:spacing w:line="240" w:lineRule="exact"/>
              <w:rPr>
                <w:rFonts w:ascii="宋体" w:hAnsi="宋体" w:eastAsia="宋体"/>
              </w:rPr>
            </w:pPr>
            <w:r>
              <w:rPr>
                <w:rFonts w:hint="eastAsia" w:ascii="宋体" w:hAnsi="宋体" w:eastAsia="宋体"/>
              </w:rPr>
              <w:t>★具有高效散热控制系统</w:t>
            </w:r>
          </w:p>
          <w:p w14:paraId="28E2C4D3">
            <w:pPr>
              <w:spacing w:line="240" w:lineRule="exact"/>
              <w:rPr>
                <w:rFonts w:ascii="宋体" w:hAnsi="宋体" w:eastAsia="宋体"/>
              </w:rPr>
            </w:pPr>
            <w:r>
              <w:rPr>
                <w:rFonts w:hint="eastAsia" w:ascii="宋体" w:hAnsi="宋体" w:eastAsia="宋体"/>
              </w:rPr>
              <w:t>★全新综合调控系统</w:t>
            </w:r>
          </w:p>
          <w:p w14:paraId="1EA599B0">
            <w:pPr>
              <w:spacing w:line="240" w:lineRule="exact"/>
              <w:rPr>
                <w:rFonts w:ascii="宋体" w:hAnsi="宋体" w:eastAsia="宋体"/>
              </w:rPr>
            </w:pPr>
            <w:r>
              <w:rPr>
                <w:rFonts w:hint="eastAsia" w:ascii="宋体" w:hAnsi="宋体" w:eastAsia="宋体"/>
              </w:rPr>
              <w:t>★易于拆装的结构</w:t>
            </w:r>
            <w:r>
              <w:rPr>
                <w:rFonts w:ascii="宋体" w:hAnsi="宋体" w:eastAsia="宋体"/>
              </w:rPr>
              <w:t xml:space="preserve">  </w:t>
            </w:r>
          </w:p>
          <w:p w14:paraId="5205AFE8">
            <w:pPr>
              <w:spacing w:line="240" w:lineRule="exact"/>
              <w:rPr>
                <w:rFonts w:ascii="宋体" w:hAnsi="宋体" w:eastAsia="宋体"/>
              </w:rPr>
            </w:pPr>
            <w:r>
              <w:rPr>
                <w:rFonts w:hint="eastAsia" w:ascii="宋体" w:hAnsi="宋体" w:eastAsia="宋体"/>
              </w:rPr>
              <w:t>★信号保护功能，防雷击、防闪电</w:t>
            </w:r>
          </w:p>
          <w:p w14:paraId="6B6D2C7D">
            <w:pPr>
              <w:spacing w:line="240" w:lineRule="exact"/>
              <w:rPr>
                <w:rFonts w:ascii="宋体" w:hAnsi="宋体" w:eastAsia="宋体"/>
              </w:rPr>
            </w:pPr>
            <w:r>
              <w:rPr>
                <w:rFonts w:hint="eastAsia" w:ascii="宋体" w:hAnsi="宋体" w:eastAsia="宋体"/>
              </w:rPr>
              <w:t>★具有感应温度保护功能</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5650A0D5">
            <w:pPr>
              <w:jc w:val="center"/>
              <w:rPr>
                <w:rFonts w:ascii="宋体" w:hAnsi="宋体" w:eastAsia="宋体"/>
              </w:rPr>
            </w:pPr>
            <w:r>
              <w:rPr>
                <w:rFonts w:ascii="宋体" w:hAnsi="宋体" w:eastAsia="宋体"/>
              </w:rPr>
              <w:t>VANRY/中国</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E36FB18">
            <w:pPr>
              <w:ind w:firstLine="480" w:firstLineChars="200"/>
              <w:rPr>
                <w:rFonts w:ascii="宋体" w:hAnsi="宋体" w:eastAsia="宋体"/>
              </w:rPr>
            </w:pPr>
            <w:r>
              <w:rPr>
                <w:rFonts w:ascii="宋体" w:hAnsi="宋体" w:eastAsia="宋体"/>
              </w:rPr>
              <w:t>LP-543B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E4BC140">
            <w:pPr>
              <w:jc w:val="center"/>
              <w:rPr>
                <w:rFonts w:ascii="宋体" w:hAnsi="宋体" w:eastAsia="宋体"/>
              </w:rPr>
            </w:pPr>
            <w:r>
              <w:rPr>
                <w:rFonts w:hint="eastAsia" w:ascii="宋体" w:hAnsi="宋体" w:eastAsia="宋体"/>
              </w:rPr>
              <w:t>8</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4B41A611">
            <w:pPr>
              <w:jc w:val="center"/>
              <w:rPr>
                <w:rFonts w:ascii="宋体" w:hAnsi="宋体" w:eastAsia="宋体"/>
              </w:rPr>
            </w:pP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308CB0A5">
            <w:pPr>
              <w:jc w:val="center"/>
              <w:rPr>
                <w:rFonts w:ascii="宋体" w:hAnsi="宋体" w:eastAsia="宋体"/>
              </w:rPr>
            </w:pPr>
          </w:p>
        </w:tc>
      </w:tr>
      <w:tr w14:paraId="7C5EB9A4">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77E2DEAB">
            <w:pPr>
              <w:jc w:val="center"/>
              <w:rPr>
                <w:rFonts w:ascii="宋体" w:hAnsi="宋体" w:eastAsia="宋体"/>
              </w:rPr>
            </w:pPr>
            <w:r>
              <w:rPr>
                <w:rFonts w:hint="eastAsia" w:ascii="宋体" w:hAnsi="宋体" w:eastAsia="宋体"/>
              </w:rPr>
              <w:t>5</w:t>
            </w:r>
          </w:p>
        </w:tc>
        <w:tc>
          <w:tcPr>
            <w:tcW w:w="1275" w:type="dxa"/>
            <w:tcBorders>
              <w:top w:val="nil"/>
              <w:left w:val="nil"/>
              <w:bottom w:val="single" w:color="auto" w:sz="4" w:space="0"/>
              <w:right w:val="single" w:color="auto" w:sz="4" w:space="0"/>
            </w:tcBorders>
            <w:shd w:val="clear" w:color="auto" w:fill="auto"/>
            <w:noWrap/>
            <w:vAlign w:val="center"/>
          </w:tcPr>
          <w:p w14:paraId="55854799">
            <w:pPr>
              <w:jc w:val="center"/>
              <w:rPr>
                <w:rFonts w:ascii="宋体" w:hAnsi="宋体" w:eastAsia="宋体"/>
              </w:rPr>
            </w:pPr>
            <w:r>
              <w:rPr>
                <w:rFonts w:ascii="宋体" w:hAnsi="宋体" w:eastAsia="宋体"/>
              </w:rPr>
              <w:t>DMX 8路信号放大器</w:t>
            </w:r>
          </w:p>
        </w:tc>
        <w:tc>
          <w:tcPr>
            <w:tcW w:w="5954" w:type="dxa"/>
            <w:tcBorders>
              <w:top w:val="nil"/>
              <w:left w:val="nil"/>
              <w:bottom w:val="single" w:color="auto" w:sz="4" w:space="0"/>
              <w:right w:val="single" w:color="auto" w:sz="4" w:space="0"/>
            </w:tcBorders>
            <w:shd w:val="clear" w:color="auto" w:fill="auto"/>
            <w:vAlign w:val="center"/>
          </w:tcPr>
          <w:p w14:paraId="175072B0">
            <w:pPr>
              <w:spacing w:line="240" w:lineRule="exact"/>
              <w:rPr>
                <w:rFonts w:ascii="宋体" w:hAnsi="宋体" w:eastAsia="宋体"/>
              </w:rPr>
            </w:pPr>
            <w:r>
              <w:rPr>
                <w:rFonts w:ascii="宋体" w:hAnsi="宋体" w:eastAsia="宋体"/>
              </w:rPr>
              <w:t>1.不少于1路DMX512数码输入，不少于1 路 DMX512直接输出。</w:t>
            </w:r>
          </w:p>
          <w:p w14:paraId="044C99BD">
            <w:pPr>
              <w:spacing w:line="240" w:lineRule="exact"/>
              <w:rPr>
                <w:rFonts w:ascii="宋体" w:hAnsi="宋体" w:eastAsia="宋体"/>
              </w:rPr>
            </w:pPr>
            <w:r>
              <w:rPr>
                <w:rFonts w:ascii="宋体" w:hAnsi="宋体" w:eastAsia="宋体"/>
              </w:rPr>
              <w:t>2.输入/输出光电隔离。</w:t>
            </w:r>
          </w:p>
          <w:p w14:paraId="09B2AC4C">
            <w:pPr>
              <w:spacing w:line="240" w:lineRule="exact"/>
              <w:rPr>
                <w:rFonts w:ascii="宋体" w:hAnsi="宋体" w:eastAsia="宋体"/>
              </w:rPr>
            </w:pPr>
            <w:r>
              <w:rPr>
                <w:rFonts w:ascii="宋体" w:hAnsi="宋体" w:eastAsia="宋体"/>
              </w:rPr>
              <w:t>3.不少于8路独立放大驱动输出。</w:t>
            </w:r>
          </w:p>
          <w:p w14:paraId="2688A1C6">
            <w:pPr>
              <w:spacing w:line="240" w:lineRule="exact"/>
              <w:rPr>
                <w:rFonts w:ascii="宋体" w:hAnsi="宋体" w:eastAsia="宋体"/>
              </w:rPr>
            </w:pPr>
            <w:r>
              <w:rPr>
                <w:rFonts w:ascii="宋体" w:hAnsi="宋体" w:eastAsia="宋体"/>
              </w:rPr>
              <w:t>4.信号放大整形功能，延长信号传输距离。</w:t>
            </w:r>
          </w:p>
          <w:p w14:paraId="62B2EB50">
            <w:pPr>
              <w:spacing w:line="240" w:lineRule="exact"/>
              <w:rPr>
                <w:rFonts w:ascii="宋体" w:hAnsi="宋体" w:eastAsia="宋体"/>
              </w:rPr>
            </w:pPr>
            <w:r>
              <w:rPr>
                <w:rFonts w:ascii="宋体" w:hAnsi="宋体" w:eastAsia="宋体"/>
              </w:rPr>
              <w:t>5.增强数据总线接入设备数量的能力。</w:t>
            </w:r>
          </w:p>
          <w:p w14:paraId="04FA59B9">
            <w:pPr>
              <w:spacing w:line="240" w:lineRule="exact"/>
              <w:rPr>
                <w:rFonts w:ascii="宋体" w:hAnsi="宋体" w:eastAsia="宋体"/>
              </w:rPr>
            </w:pPr>
            <w:r>
              <w:rPr>
                <w:rFonts w:ascii="宋体" w:hAnsi="宋体" w:eastAsia="宋体"/>
              </w:rPr>
              <w:t>6.保护灯光控制台DMX512输出接口，故障现场隔离，提高数字式灯光控制系统的安全运行可靠性。</w:t>
            </w:r>
          </w:p>
          <w:p w14:paraId="75188D9F">
            <w:pPr>
              <w:spacing w:line="240" w:lineRule="exact"/>
              <w:rPr>
                <w:rFonts w:ascii="宋体" w:hAnsi="宋体" w:eastAsia="宋体"/>
              </w:rPr>
            </w:pPr>
            <w:r>
              <w:rPr>
                <w:rFonts w:ascii="宋体" w:hAnsi="宋体" w:eastAsia="宋体"/>
              </w:rPr>
              <w:t>7.电源:AC100v-240V / 50-60Hz</w:t>
            </w:r>
          </w:p>
        </w:tc>
        <w:tc>
          <w:tcPr>
            <w:tcW w:w="1134" w:type="dxa"/>
            <w:tcBorders>
              <w:top w:val="nil"/>
              <w:left w:val="nil"/>
              <w:bottom w:val="single" w:color="auto" w:sz="4" w:space="0"/>
              <w:right w:val="single" w:color="auto" w:sz="4" w:space="0"/>
            </w:tcBorders>
            <w:shd w:val="clear" w:color="auto" w:fill="auto"/>
            <w:noWrap/>
            <w:vAlign w:val="center"/>
          </w:tcPr>
          <w:p w14:paraId="49FE132F">
            <w:pPr>
              <w:jc w:val="center"/>
              <w:rPr>
                <w:rFonts w:ascii="宋体" w:hAnsi="宋体" w:eastAsia="宋体"/>
              </w:rPr>
            </w:pPr>
            <w:r>
              <w:rPr>
                <w:rFonts w:ascii="宋体" w:hAnsi="宋体" w:eastAsia="宋体"/>
              </w:rPr>
              <w:t>LAISI/中国</w:t>
            </w:r>
          </w:p>
        </w:tc>
        <w:tc>
          <w:tcPr>
            <w:tcW w:w="1701" w:type="dxa"/>
            <w:tcBorders>
              <w:top w:val="nil"/>
              <w:left w:val="nil"/>
              <w:bottom w:val="single" w:color="auto" w:sz="4" w:space="0"/>
              <w:right w:val="single" w:color="auto" w:sz="4" w:space="0"/>
            </w:tcBorders>
            <w:shd w:val="clear" w:color="auto" w:fill="auto"/>
            <w:noWrap/>
            <w:vAlign w:val="center"/>
          </w:tcPr>
          <w:p w14:paraId="3332C6D2">
            <w:pPr>
              <w:ind w:firstLine="240" w:firstLineChars="100"/>
              <w:rPr>
                <w:rFonts w:ascii="宋体" w:hAnsi="宋体" w:eastAsia="宋体"/>
              </w:rPr>
            </w:pPr>
            <w:r>
              <w:rPr>
                <w:rFonts w:ascii="宋体" w:hAnsi="宋体" w:eastAsia="宋体"/>
              </w:rPr>
              <w:t>GL-DD8</w:t>
            </w:r>
          </w:p>
        </w:tc>
        <w:tc>
          <w:tcPr>
            <w:tcW w:w="850" w:type="dxa"/>
            <w:tcBorders>
              <w:top w:val="nil"/>
              <w:left w:val="nil"/>
              <w:bottom w:val="single" w:color="auto" w:sz="4" w:space="0"/>
              <w:right w:val="single" w:color="auto" w:sz="4" w:space="0"/>
            </w:tcBorders>
            <w:shd w:val="clear" w:color="auto" w:fill="auto"/>
            <w:noWrap/>
            <w:vAlign w:val="center"/>
          </w:tcPr>
          <w:p w14:paraId="3E022A79">
            <w:pPr>
              <w:jc w:val="center"/>
              <w:rPr>
                <w:rFonts w:ascii="宋体" w:hAnsi="宋体" w:eastAsia="宋体"/>
              </w:rPr>
            </w:pPr>
            <w:r>
              <w:rPr>
                <w:rFonts w:hint="eastAsia" w:ascii="宋体" w:hAnsi="宋体" w:eastAsia="宋体"/>
              </w:rPr>
              <w:t>2</w:t>
            </w:r>
          </w:p>
        </w:tc>
        <w:tc>
          <w:tcPr>
            <w:tcW w:w="1276" w:type="dxa"/>
            <w:tcBorders>
              <w:top w:val="nil"/>
              <w:left w:val="nil"/>
              <w:bottom w:val="single" w:color="auto" w:sz="4" w:space="0"/>
              <w:right w:val="single" w:color="auto" w:sz="4" w:space="0"/>
            </w:tcBorders>
            <w:shd w:val="clear" w:color="auto" w:fill="auto"/>
            <w:noWrap/>
            <w:vAlign w:val="center"/>
          </w:tcPr>
          <w:p w14:paraId="74244908">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2F12B962">
            <w:pPr>
              <w:jc w:val="center"/>
              <w:rPr>
                <w:rFonts w:ascii="宋体" w:hAnsi="宋体" w:eastAsia="宋体"/>
              </w:rPr>
            </w:pPr>
          </w:p>
        </w:tc>
      </w:tr>
      <w:tr w14:paraId="799FDFE8">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3F629AB6">
            <w:pPr>
              <w:jc w:val="center"/>
              <w:rPr>
                <w:rFonts w:ascii="宋体" w:hAnsi="宋体" w:eastAsia="宋体"/>
              </w:rPr>
            </w:pPr>
            <w:r>
              <w:rPr>
                <w:rFonts w:hint="eastAsia" w:ascii="宋体" w:hAnsi="宋体" w:eastAsia="宋体"/>
              </w:rPr>
              <w:t>6</w:t>
            </w:r>
          </w:p>
        </w:tc>
        <w:tc>
          <w:tcPr>
            <w:tcW w:w="1275" w:type="dxa"/>
            <w:tcBorders>
              <w:top w:val="nil"/>
              <w:left w:val="nil"/>
              <w:bottom w:val="single" w:color="auto" w:sz="4" w:space="0"/>
              <w:right w:val="single" w:color="auto" w:sz="4" w:space="0"/>
            </w:tcBorders>
            <w:shd w:val="clear" w:color="auto" w:fill="auto"/>
            <w:noWrap/>
            <w:vAlign w:val="center"/>
          </w:tcPr>
          <w:p w14:paraId="44D61C5F">
            <w:pPr>
              <w:jc w:val="center"/>
              <w:rPr>
                <w:rFonts w:ascii="宋体" w:hAnsi="宋体" w:eastAsia="宋体"/>
              </w:rPr>
            </w:pPr>
            <w:r>
              <w:rPr>
                <w:rFonts w:hint="eastAsia" w:ascii="宋体" w:hAnsi="宋体" w:eastAsia="宋体"/>
              </w:rPr>
              <w:t>灯钩</w:t>
            </w:r>
          </w:p>
        </w:tc>
        <w:tc>
          <w:tcPr>
            <w:tcW w:w="5954" w:type="dxa"/>
            <w:tcBorders>
              <w:top w:val="nil"/>
              <w:left w:val="nil"/>
              <w:bottom w:val="single" w:color="auto" w:sz="4" w:space="0"/>
              <w:right w:val="single" w:color="auto" w:sz="4" w:space="0"/>
            </w:tcBorders>
            <w:shd w:val="clear" w:color="auto" w:fill="auto"/>
            <w:vAlign w:val="center"/>
          </w:tcPr>
          <w:p w14:paraId="650B43B3">
            <w:pPr>
              <w:spacing w:line="240" w:lineRule="exact"/>
              <w:rPr>
                <w:rFonts w:ascii="宋体" w:hAnsi="宋体" w:eastAsia="宋体"/>
              </w:rPr>
            </w:pPr>
            <w:r>
              <w:rPr>
                <w:rFonts w:hint="eastAsia" w:ascii="宋体" w:hAnsi="宋体" w:eastAsia="宋体"/>
              </w:rPr>
              <w:t>定制</w:t>
            </w:r>
          </w:p>
        </w:tc>
        <w:tc>
          <w:tcPr>
            <w:tcW w:w="1134" w:type="dxa"/>
            <w:tcBorders>
              <w:top w:val="nil"/>
              <w:left w:val="nil"/>
              <w:bottom w:val="single" w:color="auto" w:sz="4" w:space="0"/>
              <w:right w:val="single" w:color="auto" w:sz="4" w:space="0"/>
            </w:tcBorders>
            <w:shd w:val="clear" w:color="auto" w:fill="auto"/>
            <w:noWrap/>
            <w:vAlign w:val="center"/>
          </w:tcPr>
          <w:p w14:paraId="7C310609">
            <w:pPr>
              <w:jc w:val="center"/>
              <w:rPr>
                <w:rFonts w:ascii="宋体" w:hAnsi="宋体" w:eastAsia="宋体"/>
              </w:rPr>
            </w:pPr>
            <w:r>
              <w:rPr>
                <w:rFonts w:ascii="宋体" w:hAnsi="宋体" w:eastAsia="宋体"/>
              </w:rPr>
              <w:t>LAISI/中国</w:t>
            </w:r>
          </w:p>
        </w:tc>
        <w:tc>
          <w:tcPr>
            <w:tcW w:w="1701" w:type="dxa"/>
            <w:tcBorders>
              <w:top w:val="nil"/>
              <w:left w:val="nil"/>
              <w:bottom w:val="single" w:color="auto" w:sz="4" w:space="0"/>
              <w:right w:val="single" w:color="auto" w:sz="4" w:space="0"/>
            </w:tcBorders>
            <w:shd w:val="clear" w:color="auto" w:fill="auto"/>
            <w:noWrap/>
            <w:vAlign w:val="center"/>
          </w:tcPr>
          <w:p w14:paraId="7FC18991">
            <w:pPr>
              <w:ind w:firstLine="240" w:firstLineChars="100"/>
              <w:rPr>
                <w:rFonts w:ascii="宋体" w:hAnsi="宋体" w:eastAsia="宋体"/>
              </w:rPr>
            </w:pPr>
            <w:r>
              <w:rPr>
                <w:rFonts w:hint="eastAsia" w:ascii="宋体" w:hAnsi="宋体" w:eastAsia="宋体"/>
              </w:rPr>
              <w:t>定制</w:t>
            </w:r>
          </w:p>
        </w:tc>
        <w:tc>
          <w:tcPr>
            <w:tcW w:w="850" w:type="dxa"/>
            <w:tcBorders>
              <w:top w:val="nil"/>
              <w:left w:val="nil"/>
              <w:bottom w:val="single" w:color="auto" w:sz="4" w:space="0"/>
              <w:right w:val="single" w:color="auto" w:sz="4" w:space="0"/>
            </w:tcBorders>
            <w:shd w:val="clear" w:color="auto" w:fill="auto"/>
            <w:noWrap/>
            <w:vAlign w:val="center"/>
          </w:tcPr>
          <w:p w14:paraId="3EC77B15">
            <w:pPr>
              <w:jc w:val="center"/>
              <w:rPr>
                <w:rFonts w:ascii="宋体" w:hAnsi="宋体" w:eastAsia="宋体"/>
              </w:rPr>
            </w:pPr>
            <w:r>
              <w:rPr>
                <w:rFonts w:hint="eastAsia" w:ascii="宋体" w:hAnsi="宋体" w:eastAsia="宋体"/>
              </w:rPr>
              <w:t>57</w:t>
            </w:r>
          </w:p>
        </w:tc>
        <w:tc>
          <w:tcPr>
            <w:tcW w:w="1276" w:type="dxa"/>
            <w:tcBorders>
              <w:top w:val="nil"/>
              <w:left w:val="nil"/>
              <w:bottom w:val="single" w:color="auto" w:sz="4" w:space="0"/>
              <w:right w:val="single" w:color="auto" w:sz="4" w:space="0"/>
            </w:tcBorders>
            <w:shd w:val="clear" w:color="auto" w:fill="auto"/>
            <w:noWrap/>
            <w:vAlign w:val="center"/>
          </w:tcPr>
          <w:p w14:paraId="05C9B4C4">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26287867">
            <w:pPr>
              <w:jc w:val="center"/>
              <w:rPr>
                <w:rFonts w:ascii="宋体" w:hAnsi="宋体" w:eastAsia="宋体"/>
              </w:rPr>
            </w:pPr>
          </w:p>
        </w:tc>
      </w:tr>
      <w:tr w14:paraId="00B06162">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47EB03BE">
            <w:pPr>
              <w:jc w:val="center"/>
              <w:rPr>
                <w:rFonts w:ascii="宋体" w:hAnsi="宋体" w:eastAsia="宋体"/>
              </w:rPr>
            </w:pPr>
            <w:r>
              <w:rPr>
                <w:rFonts w:hint="eastAsia" w:ascii="宋体" w:hAnsi="宋体" w:eastAsia="宋体"/>
              </w:rPr>
              <w:t>7</w:t>
            </w:r>
          </w:p>
        </w:tc>
        <w:tc>
          <w:tcPr>
            <w:tcW w:w="1275" w:type="dxa"/>
            <w:tcBorders>
              <w:top w:val="nil"/>
              <w:left w:val="nil"/>
              <w:bottom w:val="single" w:color="auto" w:sz="4" w:space="0"/>
              <w:right w:val="single" w:color="auto" w:sz="4" w:space="0"/>
            </w:tcBorders>
            <w:shd w:val="clear" w:color="auto" w:fill="auto"/>
            <w:noWrap/>
            <w:vAlign w:val="center"/>
          </w:tcPr>
          <w:p w14:paraId="1DFB6140">
            <w:pPr>
              <w:jc w:val="center"/>
              <w:rPr>
                <w:rFonts w:ascii="宋体" w:hAnsi="宋体" w:eastAsia="宋体"/>
              </w:rPr>
            </w:pPr>
            <w:r>
              <w:rPr>
                <w:rFonts w:hint="eastAsia" w:ascii="宋体" w:hAnsi="宋体" w:eastAsia="宋体"/>
              </w:rPr>
              <w:t>保险绳</w:t>
            </w:r>
          </w:p>
        </w:tc>
        <w:tc>
          <w:tcPr>
            <w:tcW w:w="5954" w:type="dxa"/>
            <w:tcBorders>
              <w:top w:val="nil"/>
              <w:left w:val="nil"/>
              <w:bottom w:val="single" w:color="auto" w:sz="4" w:space="0"/>
              <w:right w:val="single" w:color="auto" w:sz="4" w:space="0"/>
            </w:tcBorders>
            <w:shd w:val="clear" w:color="auto" w:fill="auto"/>
            <w:vAlign w:val="center"/>
          </w:tcPr>
          <w:p w14:paraId="4FCE83D4">
            <w:pPr>
              <w:spacing w:line="240" w:lineRule="exact"/>
              <w:rPr>
                <w:rFonts w:ascii="宋体" w:hAnsi="宋体" w:eastAsia="宋体"/>
              </w:rPr>
            </w:pPr>
            <w:r>
              <w:rPr>
                <w:rFonts w:hint="eastAsia" w:ascii="宋体" w:hAnsi="宋体" w:eastAsia="宋体"/>
              </w:rPr>
              <w:t>定制</w:t>
            </w:r>
          </w:p>
        </w:tc>
        <w:tc>
          <w:tcPr>
            <w:tcW w:w="1134" w:type="dxa"/>
            <w:tcBorders>
              <w:top w:val="nil"/>
              <w:left w:val="nil"/>
              <w:bottom w:val="single" w:color="auto" w:sz="4" w:space="0"/>
              <w:right w:val="single" w:color="auto" w:sz="4" w:space="0"/>
            </w:tcBorders>
            <w:shd w:val="clear" w:color="auto" w:fill="auto"/>
            <w:noWrap/>
            <w:vAlign w:val="center"/>
          </w:tcPr>
          <w:p w14:paraId="40A442F8">
            <w:pPr>
              <w:jc w:val="center"/>
              <w:rPr>
                <w:rFonts w:ascii="宋体" w:hAnsi="宋体" w:eastAsia="宋体"/>
              </w:rPr>
            </w:pPr>
            <w:r>
              <w:rPr>
                <w:rFonts w:ascii="宋体" w:hAnsi="宋体" w:eastAsia="宋体"/>
              </w:rPr>
              <w:t>LAISI/中国</w:t>
            </w:r>
          </w:p>
        </w:tc>
        <w:tc>
          <w:tcPr>
            <w:tcW w:w="1701" w:type="dxa"/>
            <w:tcBorders>
              <w:top w:val="nil"/>
              <w:left w:val="nil"/>
              <w:bottom w:val="single" w:color="auto" w:sz="4" w:space="0"/>
              <w:right w:val="single" w:color="auto" w:sz="4" w:space="0"/>
            </w:tcBorders>
            <w:shd w:val="clear" w:color="auto" w:fill="auto"/>
            <w:noWrap/>
            <w:vAlign w:val="center"/>
          </w:tcPr>
          <w:p w14:paraId="78A9ED98">
            <w:pPr>
              <w:ind w:firstLine="240" w:firstLineChars="100"/>
              <w:rPr>
                <w:rFonts w:ascii="宋体" w:hAnsi="宋体" w:eastAsia="宋体"/>
              </w:rPr>
            </w:pPr>
            <w:r>
              <w:rPr>
                <w:rFonts w:hint="eastAsia" w:ascii="宋体" w:hAnsi="宋体" w:eastAsia="宋体"/>
              </w:rPr>
              <w:t>定制</w:t>
            </w:r>
          </w:p>
        </w:tc>
        <w:tc>
          <w:tcPr>
            <w:tcW w:w="850" w:type="dxa"/>
            <w:tcBorders>
              <w:top w:val="nil"/>
              <w:left w:val="nil"/>
              <w:bottom w:val="single" w:color="auto" w:sz="4" w:space="0"/>
              <w:right w:val="single" w:color="auto" w:sz="4" w:space="0"/>
            </w:tcBorders>
            <w:shd w:val="clear" w:color="auto" w:fill="auto"/>
            <w:noWrap/>
            <w:vAlign w:val="center"/>
          </w:tcPr>
          <w:p w14:paraId="2A0CE7B1">
            <w:pPr>
              <w:jc w:val="center"/>
              <w:rPr>
                <w:rFonts w:ascii="宋体" w:hAnsi="宋体" w:eastAsia="宋体"/>
              </w:rPr>
            </w:pPr>
            <w:r>
              <w:rPr>
                <w:rFonts w:hint="eastAsia" w:ascii="宋体" w:hAnsi="宋体" w:eastAsia="宋体"/>
              </w:rPr>
              <w:t>57</w:t>
            </w:r>
          </w:p>
        </w:tc>
        <w:tc>
          <w:tcPr>
            <w:tcW w:w="1276" w:type="dxa"/>
            <w:tcBorders>
              <w:top w:val="nil"/>
              <w:left w:val="nil"/>
              <w:bottom w:val="single" w:color="auto" w:sz="4" w:space="0"/>
              <w:right w:val="single" w:color="auto" w:sz="4" w:space="0"/>
            </w:tcBorders>
            <w:shd w:val="clear" w:color="auto" w:fill="auto"/>
            <w:noWrap/>
            <w:vAlign w:val="center"/>
          </w:tcPr>
          <w:p w14:paraId="4C21345C">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30E29D11">
            <w:pPr>
              <w:jc w:val="center"/>
              <w:rPr>
                <w:rFonts w:ascii="宋体" w:hAnsi="宋体" w:eastAsia="宋体"/>
              </w:rPr>
            </w:pPr>
          </w:p>
        </w:tc>
      </w:tr>
      <w:tr w14:paraId="39F45CF5">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771BBE9B">
            <w:pPr>
              <w:jc w:val="center"/>
              <w:rPr>
                <w:rFonts w:ascii="宋体" w:hAnsi="宋体" w:eastAsia="宋体"/>
              </w:rPr>
            </w:pPr>
            <w:r>
              <w:rPr>
                <w:rFonts w:hint="eastAsia" w:ascii="宋体" w:hAnsi="宋体" w:eastAsia="宋体"/>
              </w:rPr>
              <w:t>8</w:t>
            </w:r>
          </w:p>
        </w:tc>
        <w:tc>
          <w:tcPr>
            <w:tcW w:w="1275" w:type="dxa"/>
            <w:tcBorders>
              <w:top w:val="nil"/>
              <w:left w:val="nil"/>
              <w:bottom w:val="single" w:color="auto" w:sz="4" w:space="0"/>
              <w:right w:val="single" w:color="auto" w:sz="4" w:space="0"/>
            </w:tcBorders>
            <w:shd w:val="clear" w:color="auto" w:fill="auto"/>
            <w:noWrap/>
            <w:vAlign w:val="center"/>
          </w:tcPr>
          <w:p w14:paraId="7E6C4959">
            <w:pPr>
              <w:jc w:val="center"/>
              <w:rPr>
                <w:rFonts w:ascii="宋体" w:hAnsi="宋体" w:eastAsia="宋体"/>
              </w:rPr>
            </w:pPr>
            <w:r>
              <w:rPr>
                <w:rFonts w:hint="eastAsia" w:ascii="宋体" w:hAnsi="宋体" w:eastAsia="宋体"/>
              </w:rPr>
              <w:t>灯光吊杆</w:t>
            </w:r>
          </w:p>
        </w:tc>
        <w:tc>
          <w:tcPr>
            <w:tcW w:w="5954" w:type="dxa"/>
            <w:tcBorders>
              <w:top w:val="nil"/>
              <w:left w:val="nil"/>
              <w:bottom w:val="single" w:color="auto" w:sz="4" w:space="0"/>
              <w:right w:val="single" w:color="auto" w:sz="4" w:space="0"/>
            </w:tcBorders>
            <w:shd w:val="clear" w:color="auto" w:fill="auto"/>
            <w:vAlign w:val="center"/>
          </w:tcPr>
          <w:p w14:paraId="1B46E414">
            <w:pPr>
              <w:spacing w:line="240" w:lineRule="exact"/>
              <w:rPr>
                <w:rFonts w:ascii="宋体" w:hAnsi="宋体" w:eastAsia="宋体"/>
              </w:rPr>
            </w:pPr>
            <w:r>
              <w:rPr>
                <w:rFonts w:hint="eastAsia" w:ascii="宋体" w:hAnsi="宋体" w:eastAsia="宋体"/>
              </w:rPr>
              <w:t>定制</w:t>
            </w:r>
          </w:p>
        </w:tc>
        <w:tc>
          <w:tcPr>
            <w:tcW w:w="1134" w:type="dxa"/>
            <w:tcBorders>
              <w:top w:val="nil"/>
              <w:left w:val="nil"/>
              <w:bottom w:val="single" w:color="auto" w:sz="4" w:space="0"/>
              <w:right w:val="single" w:color="auto" w:sz="4" w:space="0"/>
            </w:tcBorders>
            <w:shd w:val="clear" w:color="auto" w:fill="auto"/>
            <w:noWrap/>
            <w:vAlign w:val="center"/>
          </w:tcPr>
          <w:p w14:paraId="09A899C7">
            <w:pPr>
              <w:jc w:val="center"/>
              <w:rPr>
                <w:rFonts w:ascii="宋体" w:hAnsi="宋体" w:eastAsia="宋体"/>
              </w:rPr>
            </w:pPr>
            <w:r>
              <w:rPr>
                <w:rFonts w:ascii="宋体" w:hAnsi="宋体" w:eastAsia="宋体"/>
              </w:rPr>
              <w:t>ZHIANG/中国</w:t>
            </w:r>
          </w:p>
        </w:tc>
        <w:tc>
          <w:tcPr>
            <w:tcW w:w="1701" w:type="dxa"/>
            <w:tcBorders>
              <w:top w:val="nil"/>
              <w:left w:val="nil"/>
              <w:bottom w:val="single" w:color="auto" w:sz="4" w:space="0"/>
              <w:right w:val="single" w:color="auto" w:sz="4" w:space="0"/>
            </w:tcBorders>
            <w:shd w:val="clear" w:color="auto" w:fill="auto"/>
            <w:noWrap/>
            <w:vAlign w:val="center"/>
          </w:tcPr>
          <w:p w14:paraId="242017D9">
            <w:pPr>
              <w:ind w:firstLine="240" w:firstLineChars="100"/>
              <w:rPr>
                <w:rFonts w:ascii="宋体" w:hAnsi="宋体" w:eastAsia="宋体"/>
              </w:rPr>
            </w:pPr>
            <w:r>
              <w:rPr>
                <w:rFonts w:hint="eastAsia" w:ascii="宋体" w:hAnsi="宋体" w:eastAsia="宋体"/>
              </w:rPr>
              <w:t>定制</w:t>
            </w:r>
          </w:p>
        </w:tc>
        <w:tc>
          <w:tcPr>
            <w:tcW w:w="850" w:type="dxa"/>
            <w:tcBorders>
              <w:top w:val="nil"/>
              <w:left w:val="nil"/>
              <w:bottom w:val="single" w:color="auto" w:sz="4" w:space="0"/>
              <w:right w:val="single" w:color="auto" w:sz="4" w:space="0"/>
            </w:tcBorders>
            <w:shd w:val="clear" w:color="auto" w:fill="auto"/>
            <w:noWrap/>
            <w:vAlign w:val="center"/>
          </w:tcPr>
          <w:p w14:paraId="7E3FAE47">
            <w:pPr>
              <w:jc w:val="center"/>
              <w:rPr>
                <w:rFonts w:ascii="宋体" w:hAnsi="宋体" w:eastAsia="宋体"/>
              </w:rPr>
            </w:pPr>
            <w:r>
              <w:rPr>
                <w:rFonts w:hint="eastAsia" w:ascii="宋体" w:hAnsi="宋体" w:eastAsia="宋体"/>
              </w:rPr>
              <w:t>4</w:t>
            </w:r>
          </w:p>
        </w:tc>
        <w:tc>
          <w:tcPr>
            <w:tcW w:w="1276" w:type="dxa"/>
            <w:tcBorders>
              <w:top w:val="nil"/>
              <w:left w:val="nil"/>
              <w:bottom w:val="single" w:color="auto" w:sz="4" w:space="0"/>
              <w:right w:val="single" w:color="auto" w:sz="4" w:space="0"/>
            </w:tcBorders>
            <w:shd w:val="clear" w:color="auto" w:fill="auto"/>
            <w:noWrap/>
            <w:vAlign w:val="center"/>
          </w:tcPr>
          <w:p w14:paraId="6C0DE0D0">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6B7671B0">
            <w:pPr>
              <w:jc w:val="center"/>
              <w:rPr>
                <w:rFonts w:ascii="宋体" w:hAnsi="宋体" w:eastAsia="宋体"/>
              </w:rPr>
            </w:pPr>
          </w:p>
        </w:tc>
      </w:tr>
      <w:tr w14:paraId="520831CB">
        <w:tblPrEx>
          <w:tblCellMar>
            <w:top w:w="0" w:type="dxa"/>
            <w:left w:w="108" w:type="dxa"/>
            <w:bottom w:w="0" w:type="dxa"/>
            <w:right w:w="108" w:type="dxa"/>
          </w:tblCellMar>
        </w:tblPrEx>
        <w:trPr>
          <w:trHeight w:val="1691" w:hRule="atLeast"/>
        </w:trPr>
        <w:tc>
          <w:tcPr>
            <w:tcW w:w="988" w:type="dxa"/>
            <w:tcBorders>
              <w:top w:val="nil"/>
              <w:left w:val="single" w:color="auto" w:sz="4" w:space="0"/>
              <w:bottom w:val="single" w:color="auto" w:sz="4" w:space="0"/>
              <w:right w:val="single" w:color="auto" w:sz="4" w:space="0"/>
            </w:tcBorders>
            <w:shd w:val="clear" w:color="auto" w:fill="auto"/>
            <w:noWrap/>
            <w:vAlign w:val="center"/>
          </w:tcPr>
          <w:p w14:paraId="5F205460">
            <w:pPr>
              <w:jc w:val="center"/>
              <w:rPr>
                <w:rFonts w:ascii="宋体" w:hAnsi="宋体" w:eastAsia="宋体"/>
              </w:rPr>
            </w:pPr>
            <w:r>
              <w:rPr>
                <w:rFonts w:hint="eastAsia" w:ascii="宋体" w:hAnsi="宋体" w:eastAsia="宋体"/>
              </w:rPr>
              <w:t>9</w:t>
            </w:r>
          </w:p>
        </w:tc>
        <w:tc>
          <w:tcPr>
            <w:tcW w:w="1275" w:type="dxa"/>
            <w:tcBorders>
              <w:top w:val="nil"/>
              <w:left w:val="nil"/>
              <w:bottom w:val="single" w:color="auto" w:sz="4" w:space="0"/>
              <w:right w:val="single" w:color="auto" w:sz="4" w:space="0"/>
            </w:tcBorders>
            <w:shd w:val="clear" w:color="auto" w:fill="auto"/>
            <w:noWrap/>
            <w:vAlign w:val="center"/>
          </w:tcPr>
          <w:p w14:paraId="7651CE33">
            <w:pPr>
              <w:jc w:val="center"/>
              <w:rPr>
                <w:rFonts w:ascii="宋体" w:hAnsi="宋体" w:eastAsia="宋体"/>
              </w:rPr>
            </w:pPr>
            <w:r>
              <w:rPr>
                <w:rFonts w:hint="eastAsia" w:ascii="宋体" w:hAnsi="宋体" w:eastAsia="宋体"/>
              </w:rPr>
              <w:t>线材及接插件</w:t>
            </w:r>
          </w:p>
        </w:tc>
        <w:tc>
          <w:tcPr>
            <w:tcW w:w="5954" w:type="dxa"/>
            <w:tcBorders>
              <w:top w:val="nil"/>
              <w:left w:val="nil"/>
              <w:bottom w:val="single" w:color="auto" w:sz="4" w:space="0"/>
              <w:right w:val="single" w:color="auto" w:sz="4" w:space="0"/>
            </w:tcBorders>
            <w:shd w:val="clear" w:color="auto" w:fill="auto"/>
            <w:vAlign w:val="center"/>
          </w:tcPr>
          <w:p w14:paraId="3B6066E0">
            <w:pPr>
              <w:spacing w:line="240" w:lineRule="exact"/>
              <w:rPr>
                <w:rFonts w:ascii="宋体" w:hAnsi="宋体" w:eastAsia="宋体"/>
              </w:rPr>
            </w:pPr>
            <w:r>
              <w:rPr>
                <w:rFonts w:hint="eastAsia" w:ascii="宋体" w:hAnsi="宋体" w:eastAsia="宋体"/>
              </w:rPr>
              <w:t>国标</w:t>
            </w:r>
          </w:p>
        </w:tc>
        <w:tc>
          <w:tcPr>
            <w:tcW w:w="1134" w:type="dxa"/>
            <w:tcBorders>
              <w:top w:val="nil"/>
              <w:left w:val="nil"/>
              <w:bottom w:val="single" w:color="auto" w:sz="4" w:space="0"/>
              <w:right w:val="single" w:color="auto" w:sz="4" w:space="0"/>
            </w:tcBorders>
            <w:shd w:val="clear" w:color="auto" w:fill="auto"/>
            <w:noWrap/>
            <w:vAlign w:val="center"/>
          </w:tcPr>
          <w:p w14:paraId="3AE7238F">
            <w:pPr>
              <w:jc w:val="center"/>
              <w:rPr>
                <w:rFonts w:ascii="宋体" w:hAnsi="宋体" w:eastAsia="宋体"/>
              </w:rPr>
            </w:pPr>
            <w:r>
              <w:rPr>
                <w:rFonts w:hint="eastAsia" w:ascii="宋体" w:hAnsi="宋体" w:eastAsia="宋体"/>
              </w:rPr>
              <w:t>天诚</w:t>
            </w:r>
            <w:r>
              <w:rPr>
                <w:rFonts w:ascii="宋体" w:hAnsi="宋体" w:eastAsia="宋体"/>
              </w:rPr>
              <w:t>/中国</w:t>
            </w:r>
          </w:p>
        </w:tc>
        <w:tc>
          <w:tcPr>
            <w:tcW w:w="1701" w:type="dxa"/>
            <w:tcBorders>
              <w:top w:val="nil"/>
              <w:left w:val="nil"/>
              <w:bottom w:val="single" w:color="auto" w:sz="4" w:space="0"/>
              <w:right w:val="single" w:color="auto" w:sz="4" w:space="0"/>
            </w:tcBorders>
            <w:shd w:val="clear" w:color="auto" w:fill="auto"/>
            <w:noWrap/>
            <w:vAlign w:val="center"/>
          </w:tcPr>
          <w:p w14:paraId="40D81B6A">
            <w:pPr>
              <w:ind w:firstLine="240" w:firstLineChars="100"/>
              <w:rPr>
                <w:rFonts w:ascii="宋体" w:hAnsi="宋体" w:eastAsia="宋体"/>
              </w:rPr>
            </w:pPr>
            <w:r>
              <w:rPr>
                <w:rFonts w:hint="eastAsia" w:ascii="宋体" w:hAnsi="宋体" w:eastAsia="宋体"/>
              </w:rPr>
              <w:t>国标</w:t>
            </w:r>
          </w:p>
        </w:tc>
        <w:tc>
          <w:tcPr>
            <w:tcW w:w="850" w:type="dxa"/>
            <w:tcBorders>
              <w:top w:val="nil"/>
              <w:left w:val="nil"/>
              <w:bottom w:val="single" w:color="auto" w:sz="4" w:space="0"/>
              <w:right w:val="single" w:color="auto" w:sz="4" w:space="0"/>
            </w:tcBorders>
            <w:shd w:val="clear" w:color="auto" w:fill="auto"/>
            <w:noWrap/>
            <w:vAlign w:val="center"/>
          </w:tcPr>
          <w:p w14:paraId="3DA08773">
            <w:pPr>
              <w:jc w:val="center"/>
              <w:rPr>
                <w:rFonts w:ascii="宋体" w:hAnsi="宋体" w:eastAsia="宋体"/>
              </w:rPr>
            </w:pPr>
            <w:r>
              <w:rPr>
                <w:rFonts w:hint="eastAsia" w:ascii="宋体" w:hAnsi="宋体" w:eastAsia="宋体"/>
              </w:rPr>
              <w:t>1</w:t>
            </w:r>
          </w:p>
        </w:tc>
        <w:tc>
          <w:tcPr>
            <w:tcW w:w="1276" w:type="dxa"/>
            <w:tcBorders>
              <w:top w:val="nil"/>
              <w:left w:val="nil"/>
              <w:bottom w:val="single" w:color="auto" w:sz="4" w:space="0"/>
              <w:right w:val="single" w:color="auto" w:sz="4" w:space="0"/>
            </w:tcBorders>
            <w:shd w:val="clear" w:color="auto" w:fill="auto"/>
            <w:noWrap/>
            <w:vAlign w:val="center"/>
          </w:tcPr>
          <w:p w14:paraId="52792DBA">
            <w:pPr>
              <w:jc w:val="center"/>
              <w:rPr>
                <w:rFonts w:ascii="宋体" w:hAnsi="宋体" w:eastAsia="宋体"/>
              </w:rPr>
            </w:pPr>
          </w:p>
        </w:tc>
        <w:tc>
          <w:tcPr>
            <w:tcW w:w="1296" w:type="dxa"/>
            <w:tcBorders>
              <w:top w:val="nil"/>
              <w:left w:val="nil"/>
              <w:bottom w:val="single" w:color="auto" w:sz="4" w:space="0"/>
              <w:right w:val="single" w:color="auto" w:sz="4" w:space="0"/>
            </w:tcBorders>
            <w:shd w:val="clear" w:color="auto" w:fill="auto"/>
            <w:noWrap/>
            <w:vAlign w:val="center"/>
          </w:tcPr>
          <w:p w14:paraId="0DDC2871">
            <w:pPr>
              <w:jc w:val="center"/>
              <w:rPr>
                <w:rFonts w:ascii="宋体" w:hAnsi="宋体" w:eastAsia="宋体"/>
              </w:rPr>
            </w:pPr>
          </w:p>
        </w:tc>
      </w:tr>
      <w:tr w14:paraId="7566433B">
        <w:tblPrEx>
          <w:tblCellMar>
            <w:top w:w="0" w:type="dxa"/>
            <w:left w:w="108" w:type="dxa"/>
            <w:bottom w:w="0" w:type="dxa"/>
            <w:right w:w="108" w:type="dxa"/>
          </w:tblCellMar>
        </w:tblPrEx>
        <w:trPr>
          <w:trHeight w:val="844" w:hRule="atLeast"/>
        </w:trPr>
        <w:tc>
          <w:tcPr>
            <w:tcW w:w="13178"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92966C9">
            <w:pPr>
              <w:ind w:firstLine="5040" w:firstLineChars="2100"/>
              <w:rPr>
                <w:rFonts w:ascii="宋体" w:hAnsi="宋体" w:eastAsia="宋体"/>
              </w:rPr>
            </w:pPr>
            <w:r>
              <w:rPr>
                <w:rFonts w:hint="eastAsia" w:ascii="宋体" w:hAnsi="宋体" w:eastAsia="宋体"/>
              </w:rPr>
              <w:t>合计</w:t>
            </w: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5459001D">
            <w:pPr>
              <w:ind w:firstLine="240" w:firstLineChars="100"/>
              <w:rPr>
                <w:rFonts w:ascii="宋体" w:hAnsi="宋体" w:eastAsia="宋体"/>
              </w:rPr>
            </w:pPr>
          </w:p>
        </w:tc>
      </w:tr>
    </w:tbl>
    <w:p w14:paraId="073438EC">
      <w:pPr>
        <w:pStyle w:val="3"/>
      </w:pPr>
      <w:bookmarkStart w:id="0" w:name="_GoBack"/>
      <w:bookmarkEnd w:id="0"/>
      <w:r>
        <w:br w:type="page"/>
      </w:r>
      <w:r>
        <w:rPr>
          <w:rFonts w:hint="eastAsia"/>
          <w:szCs w:val="28"/>
        </w:rPr>
        <w:t xml:space="preserve">供方响应： </w:t>
      </w:r>
      <w:r>
        <w:rPr>
          <w:rFonts w:hint="eastAsia"/>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356"/>
        <w:gridCol w:w="1843"/>
        <w:gridCol w:w="1276"/>
        <w:gridCol w:w="1417"/>
        <w:gridCol w:w="1560"/>
        <w:gridCol w:w="1275"/>
        <w:gridCol w:w="1701"/>
        <w:gridCol w:w="1821"/>
      </w:tblGrid>
      <w:tr w14:paraId="011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7" w:type="dxa"/>
            <w:vAlign w:val="center"/>
          </w:tcPr>
          <w:p w14:paraId="05451D54">
            <w:pPr>
              <w:jc w:val="center"/>
            </w:pPr>
            <w:r>
              <w:rPr>
                <w:rFonts w:hint="eastAsia"/>
              </w:rPr>
              <w:t>序号</w:t>
            </w:r>
          </w:p>
        </w:tc>
        <w:tc>
          <w:tcPr>
            <w:tcW w:w="1356" w:type="dxa"/>
            <w:vAlign w:val="center"/>
          </w:tcPr>
          <w:p w14:paraId="4782C31B">
            <w:pPr>
              <w:jc w:val="center"/>
            </w:pPr>
            <w:r>
              <w:rPr>
                <w:rFonts w:hint="eastAsia"/>
              </w:rPr>
              <w:t>品名</w:t>
            </w:r>
          </w:p>
        </w:tc>
        <w:tc>
          <w:tcPr>
            <w:tcW w:w="1843" w:type="dxa"/>
            <w:vAlign w:val="center"/>
          </w:tcPr>
          <w:p w14:paraId="7E83C75C">
            <w:pPr>
              <w:jc w:val="center"/>
            </w:pPr>
            <w:r>
              <w:rPr>
                <w:rFonts w:hint="eastAsia"/>
              </w:rPr>
              <w:t>生产厂家</w:t>
            </w:r>
          </w:p>
        </w:tc>
        <w:tc>
          <w:tcPr>
            <w:tcW w:w="1276" w:type="dxa"/>
            <w:vAlign w:val="center"/>
          </w:tcPr>
          <w:p w14:paraId="20840B7C">
            <w:pPr>
              <w:jc w:val="center"/>
            </w:pPr>
            <w:r>
              <w:rPr>
                <w:rFonts w:hint="eastAsia"/>
              </w:rPr>
              <w:t>型号</w:t>
            </w:r>
          </w:p>
        </w:tc>
        <w:tc>
          <w:tcPr>
            <w:tcW w:w="1417" w:type="dxa"/>
            <w:vAlign w:val="center"/>
          </w:tcPr>
          <w:p w14:paraId="04B95FA7">
            <w:pPr>
              <w:jc w:val="center"/>
            </w:pPr>
            <w:r>
              <w:rPr>
                <w:rFonts w:hint="eastAsia"/>
              </w:rPr>
              <w:t>数量</w:t>
            </w:r>
          </w:p>
        </w:tc>
        <w:tc>
          <w:tcPr>
            <w:tcW w:w="1560" w:type="dxa"/>
            <w:shd w:val="clear" w:color="auto" w:fill="auto"/>
            <w:vAlign w:val="center"/>
          </w:tcPr>
          <w:p w14:paraId="569747B5">
            <w:pPr>
              <w:jc w:val="center"/>
            </w:pPr>
            <w:r>
              <w:rPr>
                <w:rFonts w:hint="eastAsia"/>
              </w:rPr>
              <w:t>单价</w:t>
            </w:r>
          </w:p>
        </w:tc>
        <w:tc>
          <w:tcPr>
            <w:tcW w:w="1275" w:type="dxa"/>
            <w:shd w:val="clear" w:color="auto" w:fill="auto"/>
            <w:vAlign w:val="center"/>
          </w:tcPr>
          <w:p w14:paraId="04A6D3E2">
            <w:pPr>
              <w:jc w:val="center"/>
            </w:pPr>
            <w:r>
              <w:rPr>
                <w:rFonts w:hint="eastAsia"/>
              </w:rPr>
              <w:t>合计</w:t>
            </w:r>
          </w:p>
        </w:tc>
        <w:tc>
          <w:tcPr>
            <w:tcW w:w="1701" w:type="dxa"/>
            <w:shd w:val="clear" w:color="auto" w:fill="auto"/>
            <w:vAlign w:val="center"/>
          </w:tcPr>
          <w:p w14:paraId="0F1B3283">
            <w:pPr>
              <w:jc w:val="center"/>
            </w:pPr>
            <w:r>
              <w:rPr>
                <w:rFonts w:hint="eastAsia"/>
              </w:rPr>
              <w:t>到货时间</w:t>
            </w:r>
          </w:p>
        </w:tc>
        <w:tc>
          <w:tcPr>
            <w:tcW w:w="1821" w:type="dxa"/>
            <w:shd w:val="clear" w:color="auto" w:fill="auto"/>
            <w:vAlign w:val="center"/>
          </w:tcPr>
          <w:p w14:paraId="216D81EA">
            <w:pPr>
              <w:jc w:val="center"/>
            </w:pPr>
            <w:r>
              <w:rPr>
                <w:rFonts w:hint="eastAsia"/>
              </w:rPr>
              <w:t>质保时间</w:t>
            </w:r>
          </w:p>
        </w:tc>
      </w:tr>
      <w:tr w14:paraId="3DBB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07" w:type="dxa"/>
          </w:tcPr>
          <w:p w14:paraId="6CBF9610"/>
        </w:tc>
        <w:tc>
          <w:tcPr>
            <w:tcW w:w="1356" w:type="dxa"/>
            <w:vAlign w:val="center"/>
          </w:tcPr>
          <w:p w14:paraId="0CECE6A4"/>
        </w:tc>
        <w:tc>
          <w:tcPr>
            <w:tcW w:w="1843" w:type="dxa"/>
            <w:vAlign w:val="center"/>
          </w:tcPr>
          <w:p w14:paraId="7758E622"/>
        </w:tc>
        <w:tc>
          <w:tcPr>
            <w:tcW w:w="1276" w:type="dxa"/>
            <w:vAlign w:val="center"/>
          </w:tcPr>
          <w:p w14:paraId="2881AE46"/>
        </w:tc>
        <w:tc>
          <w:tcPr>
            <w:tcW w:w="1417" w:type="dxa"/>
            <w:vAlign w:val="center"/>
          </w:tcPr>
          <w:p w14:paraId="12077A17"/>
        </w:tc>
        <w:tc>
          <w:tcPr>
            <w:tcW w:w="1560" w:type="dxa"/>
            <w:shd w:val="clear" w:color="auto" w:fill="auto"/>
            <w:vAlign w:val="center"/>
          </w:tcPr>
          <w:p w14:paraId="43E382D9"/>
        </w:tc>
        <w:tc>
          <w:tcPr>
            <w:tcW w:w="1275" w:type="dxa"/>
            <w:shd w:val="clear" w:color="auto" w:fill="auto"/>
            <w:vAlign w:val="center"/>
          </w:tcPr>
          <w:p w14:paraId="0A1F850B"/>
        </w:tc>
        <w:tc>
          <w:tcPr>
            <w:tcW w:w="1701" w:type="dxa"/>
            <w:shd w:val="clear" w:color="auto" w:fill="auto"/>
            <w:vAlign w:val="center"/>
          </w:tcPr>
          <w:p w14:paraId="763FB209"/>
        </w:tc>
        <w:tc>
          <w:tcPr>
            <w:tcW w:w="1821" w:type="dxa"/>
            <w:shd w:val="clear" w:color="auto" w:fill="auto"/>
            <w:vAlign w:val="center"/>
          </w:tcPr>
          <w:p w14:paraId="049E0892"/>
        </w:tc>
      </w:tr>
      <w:tr w14:paraId="388C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63" w:type="dxa"/>
            <w:gridSpan w:val="2"/>
          </w:tcPr>
          <w:p w14:paraId="0EC2A472">
            <w:r>
              <w:rPr>
                <w:rFonts w:hint="eastAsia"/>
              </w:rPr>
              <w:t>合计</w:t>
            </w:r>
          </w:p>
        </w:tc>
        <w:tc>
          <w:tcPr>
            <w:tcW w:w="10893" w:type="dxa"/>
            <w:gridSpan w:val="7"/>
            <w:vAlign w:val="center"/>
          </w:tcPr>
          <w:p w14:paraId="5E428243">
            <w:r>
              <w:rPr>
                <w:rFonts w:hint="eastAsia"/>
              </w:rPr>
              <w:t xml:space="preserve"> </w:t>
            </w:r>
            <w:r>
              <w:t xml:space="preserve">        </w:t>
            </w:r>
            <w:r>
              <w:rPr>
                <w:rFonts w:hint="eastAsia"/>
              </w:rPr>
              <w:t>人民币：</w:t>
            </w:r>
            <w:r>
              <w:t xml:space="preserve">                </w:t>
            </w:r>
            <w:r>
              <w:rPr>
                <w:rFonts w:hint="eastAsia"/>
              </w:rPr>
              <w:t>元</w:t>
            </w:r>
            <w:r>
              <w:t xml:space="preserve"> </w:t>
            </w:r>
            <w:r>
              <w:rPr>
                <w:rFonts w:hint="eastAsia"/>
              </w:rPr>
              <w:t xml:space="preserve">（大写： </w:t>
            </w:r>
            <w:r>
              <w:t xml:space="preserve">             </w:t>
            </w:r>
            <w:r>
              <w:rPr>
                <w:rFonts w:hint="eastAsia"/>
              </w:rPr>
              <w:t xml:space="preserve">整） </w:t>
            </w:r>
            <w:r>
              <w:t xml:space="preserve">              </w:t>
            </w:r>
          </w:p>
        </w:tc>
      </w:tr>
    </w:tbl>
    <w:p w14:paraId="5C1CBD25"/>
    <w:p w14:paraId="26654CC1">
      <w:r>
        <w:rPr>
          <w:rFonts w:hint="eastAsia"/>
        </w:rPr>
        <w:t>其他说明：</w:t>
      </w:r>
    </w:p>
    <w:p w14:paraId="173E4602">
      <w:r>
        <w:rPr>
          <w:rFonts w:hint="eastAsia"/>
        </w:rPr>
        <w:t xml:space="preserve">                                                               </w:t>
      </w:r>
    </w:p>
    <w:sectPr>
      <w:footerReference r:id="rId3" w:type="default"/>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
        </w:sdtPr>
        <w:sdtContent>
          <w:p w14:paraId="134364A0">
            <w:pPr>
              <w:pStyle w:val="5"/>
            </w:pPr>
            <w:r>
              <w:rPr>
                <w:lang w:val="zh-CN"/>
              </w:rPr>
              <w:t xml:space="preserve"> </w:t>
            </w:r>
            <w:r>
              <w:rPr>
                <w:sz w:val="24"/>
                <w:szCs w:val="24"/>
              </w:rPr>
              <w:fldChar w:fldCharType="begin"/>
            </w:r>
            <w:r>
              <w:instrText xml:space="preserve">PAGE</w:instrText>
            </w:r>
            <w:r>
              <w:rPr>
                <w:sz w:val="24"/>
                <w:szCs w:val="24"/>
              </w:rPr>
              <w:fldChar w:fldCharType="separate"/>
            </w:r>
            <w:r>
              <w:t>4</w:t>
            </w:r>
            <w:r>
              <w:rPr>
                <w:sz w:val="24"/>
                <w:szCs w:val="24"/>
              </w:rPr>
              <w:fldChar w:fldCharType="end"/>
            </w:r>
            <w:r>
              <w:rPr>
                <w:lang w:val="zh-CN"/>
              </w:rPr>
              <w:t xml:space="preserve"> / </w:t>
            </w:r>
            <w:r>
              <w:rPr>
                <w:sz w:val="24"/>
                <w:szCs w:val="24"/>
              </w:rPr>
              <w:fldChar w:fldCharType="begin"/>
            </w:r>
            <w:r>
              <w:instrText xml:space="preserve">NUMPAGES</w:instrText>
            </w:r>
            <w:r>
              <w:rPr>
                <w:sz w:val="24"/>
                <w:szCs w:val="24"/>
              </w:rPr>
              <w:fldChar w:fldCharType="separate"/>
            </w:r>
            <w:r>
              <w:t>4</w:t>
            </w:r>
            <w:r>
              <w:rPr>
                <w:sz w:val="24"/>
                <w:szCs w:val="24"/>
              </w:rPr>
              <w:fldChar w:fldCharType="end"/>
            </w:r>
          </w:p>
        </w:sdtContent>
      </w:sdt>
    </w:sdtContent>
  </w:sdt>
  <w:p w14:paraId="1B781C47">
    <w:pPr>
      <w:pStyle w:val="5"/>
    </w:pPr>
  </w:p>
  <w:p w14:paraId="6805AE4D"/>
  <w:p w14:paraId="56538EFE"/>
  <w:p w14:paraId="3B2F805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1MmM5M2M2NTBiZWMwNDhjZDZlYThiZTE1NDIxZDkifQ=="/>
  </w:docVars>
  <w:rsids>
    <w:rsidRoot w:val="00ED5016"/>
    <w:rsid w:val="000047A5"/>
    <w:rsid w:val="000336F6"/>
    <w:rsid w:val="0003572C"/>
    <w:rsid w:val="00042FB6"/>
    <w:rsid w:val="000560ED"/>
    <w:rsid w:val="00056DD6"/>
    <w:rsid w:val="00083530"/>
    <w:rsid w:val="000B1DA1"/>
    <w:rsid w:val="000B6EBB"/>
    <w:rsid w:val="000C1566"/>
    <w:rsid w:val="000C5521"/>
    <w:rsid w:val="000C6FDC"/>
    <w:rsid w:val="000D2640"/>
    <w:rsid w:val="000D27C1"/>
    <w:rsid w:val="000D56EC"/>
    <w:rsid w:val="000E14A6"/>
    <w:rsid w:val="000E358D"/>
    <w:rsid w:val="00116337"/>
    <w:rsid w:val="00116AF9"/>
    <w:rsid w:val="0013448B"/>
    <w:rsid w:val="001575DA"/>
    <w:rsid w:val="00174F76"/>
    <w:rsid w:val="00195ABB"/>
    <w:rsid w:val="001E34DF"/>
    <w:rsid w:val="002000FB"/>
    <w:rsid w:val="002154B9"/>
    <w:rsid w:val="00236303"/>
    <w:rsid w:val="00250773"/>
    <w:rsid w:val="00272739"/>
    <w:rsid w:val="00284744"/>
    <w:rsid w:val="00292526"/>
    <w:rsid w:val="00296411"/>
    <w:rsid w:val="002B1F44"/>
    <w:rsid w:val="002C0695"/>
    <w:rsid w:val="002D203E"/>
    <w:rsid w:val="002D63B3"/>
    <w:rsid w:val="002E42C8"/>
    <w:rsid w:val="002E694E"/>
    <w:rsid w:val="003139E5"/>
    <w:rsid w:val="00314024"/>
    <w:rsid w:val="00314CA3"/>
    <w:rsid w:val="00333CC5"/>
    <w:rsid w:val="00362D98"/>
    <w:rsid w:val="003945AE"/>
    <w:rsid w:val="003A0C0B"/>
    <w:rsid w:val="003B555F"/>
    <w:rsid w:val="003C503F"/>
    <w:rsid w:val="003C7906"/>
    <w:rsid w:val="003D5317"/>
    <w:rsid w:val="003F7B94"/>
    <w:rsid w:val="00400B04"/>
    <w:rsid w:val="00421B54"/>
    <w:rsid w:val="004256E4"/>
    <w:rsid w:val="00435869"/>
    <w:rsid w:val="004477CE"/>
    <w:rsid w:val="0045012D"/>
    <w:rsid w:val="00460091"/>
    <w:rsid w:val="00473430"/>
    <w:rsid w:val="00490DCE"/>
    <w:rsid w:val="004A17A4"/>
    <w:rsid w:val="004E0891"/>
    <w:rsid w:val="004E77DC"/>
    <w:rsid w:val="004F3835"/>
    <w:rsid w:val="0051607F"/>
    <w:rsid w:val="00574480"/>
    <w:rsid w:val="00582EB4"/>
    <w:rsid w:val="005B0802"/>
    <w:rsid w:val="005B6444"/>
    <w:rsid w:val="005E27F9"/>
    <w:rsid w:val="005E44B6"/>
    <w:rsid w:val="005E5E1D"/>
    <w:rsid w:val="005F2563"/>
    <w:rsid w:val="005F5573"/>
    <w:rsid w:val="005F6B98"/>
    <w:rsid w:val="00606833"/>
    <w:rsid w:val="00654029"/>
    <w:rsid w:val="00655ADD"/>
    <w:rsid w:val="00666077"/>
    <w:rsid w:val="0068157E"/>
    <w:rsid w:val="006C6F2B"/>
    <w:rsid w:val="006D28A8"/>
    <w:rsid w:val="006D59B2"/>
    <w:rsid w:val="006F3C7A"/>
    <w:rsid w:val="00703812"/>
    <w:rsid w:val="007132D9"/>
    <w:rsid w:val="007324C6"/>
    <w:rsid w:val="0074407F"/>
    <w:rsid w:val="007706B7"/>
    <w:rsid w:val="00774FA8"/>
    <w:rsid w:val="00784227"/>
    <w:rsid w:val="00790158"/>
    <w:rsid w:val="007A72B1"/>
    <w:rsid w:val="007B26EB"/>
    <w:rsid w:val="007E5700"/>
    <w:rsid w:val="008166A5"/>
    <w:rsid w:val="00824AF7"/>
    <w:rsid w:val="00845C05"/>
    <w:rsid w:val="00881413"/>
    <w:rsid w:val="008873A5"/>
    <w:rsid w:val="008B04DB"/>
    <w:rsid w:val="008C2813"/>
    <w:rsid w:val="008C5BEF"/>
    <w:rsid w:val="008C639E"/>
    <w:rsid w:val="008C677F"/>
    <w:rsid w:val="008E2F08"/>
    <w:rsid w:val="009001D6"/>
    <w:rsid w:val="0092119F"/>
    <w:rsid w:val="00924D30"/>
    <w:rsid w:val="009258EF"/>
    <w:rsid w:val="00934C3A"/>
    <w:rsid w:val="00967C72"/>
    <w:rsid w:val="00973F4D"/>
    <w:rsid w:val="009D2650"/>
    <w:rsid w:val="009E1288"/>
    <w:rsid w:val="009F0B9F"/>
    <w:rsid w:val="00A204EF"/>
    <w:rsid w:val="00A26F98"/>
    <w:rsid w:val="00A4617C"/>
    <w:rsid w:val="00A473A6"/>
    <w:rsid w:val="00A64D37"/>
    <w:rsid w:val="00AA0C74"/>
    <w:rsid w:val="00AE746F"/>
    <w:rsid w:val="00B04F33"/>
    <w:rsid w:val="00B30CDB"/>
    <w:rsid w:val="00B43EA1"/>
    <w:rsid w:val="00B57DD4"/>
    <w:rsid w:val="00B7249B"/>
    <w:rsid w:val="00BB14A2"/>
    <w:rsid w:val="00BE09BF"/>
    <w:rsid w:val="00BE23B9"/>
    <w:rsid w:val="00C13AEE"/>
    <w:rsid w:val="00C26CFA"/>
    <w:rsid w:val="00C33160"/>
    <w:rsid w:val="00C66645"/>
    <w:rsid w:val="00C827B4"/>
    <w:rsid w:val="00CA1D9E"/>
    <w:rsid w:val="00CA3C75"/>
    <w:rsid w:val="00CD1167"/>
    <w:rsid w:val="00CE1292"/>
    <w:rsid w:val="00CF0DE6"/>
    <w:rsid w:val="00CF4C02"/>
    <w:rsid w:val="00D27D65"/>
    <w:rsid w:val="00D42F8D"/>
    <w:rsid w:val="00D656A2"/>
    <w:rsid w:val="00D8398E"/>
    <w:rsid w:val="00DB0EE3"/>
    <w:rsid w:val="00DD43DE"/>
    <w:rsid w:val="00DE6E81"/>
    <w:rsid w:val="00DF78C3"/>
    <w:rsid w:val="00E036D3"/>
    <w:rsid w:val="00E03D37"/>
    <w:rsid w:val="00E331B3"/>
    <w:rsid w:val="00E36D9A"/>
    <w:rsid w:val="00E44EBE"/>
    <w:rsid w:val="00E60C49"/>
    <w:rsid w:val="00E62B5A"/>
    <w:rsid w:val="00E93193"/>
    <w:rsid w:val="00E95E4E"/>
    <w:rsid w:val="00E97823"/>
    <w:rsid w:val="00EA15C6"/>
    <w:rsid w:val="00EA20CE"/>
    <w:rsid w:val="00EA7E48"/>
    <w:rsid w:val="00ED1FFA"/>
    <w:rsid w:val="00ED5016"/>
    <w:rsid w:val="00EE61BC"/>
    <w:rsid w:val="00F05089"/>
    <w:rsid w:val="00F17A62"/>
    <w:rsid w:val="00F17BA7"/>
    <w:rsid w:val="00F23809"/>
    <w:rsid w:val="00F55F65"/>
    <w:rsid w:val="00F61432"/>
    <w:rsid w:val="00F73ACD"/>
    <w:rsid w:val="00F75B22"/>
    <w:rsid w:val="00F86B7B"/>
    <w:rsid w:val="00FB38A1"/>
    <w:rsid w:val="00FB7F5E"/>
    <w:rsid w:val="00FC3EAB"/>
    <w:rsid w:val="00FE64E6"/>
    <w:rsid w:val="03990047"/>
    <w:rsid w:val="0BC8771C"/>
    <w:rsid w:val="0FA855BC"/>
    <w:rsid w:val="11A227FC"/>
    <w:rsid w:val="1B4C1863"/>
    <w:rsid w:val="1C033E58"/>
    <w:rsid w:val="1DCD471E"/>
    <w:rsid w:val="212B632B"/>
    <w:rsid w:val="26732DAD"/>
    <w:rsid w:val="2F302B88"/>
    <w:rsid w:val="310E0E7D"/>
    <w:rsid w:val="39691347"/>
    <w:rsid w:val="4B0F7C21"/>
    <w:rsid w:val="4CAA5AA7"/>
    <w:rsid w:val="5DF433F6"/>
    <w:rsid w:val="5DF50B4C"/>
    <w:rsid w:val="5EDC596C"/>
    <w:rsid w:val="648256E4"/>
    <w:rsid w:val="665B2897"/>
    <w:rsid w:val="6E5378F4"/>
    <w:rsid w:val="74DA0FEA"/>
    <w:rsid w:val="7DCC00D0"/>
    <w:rsid w:val="F79F8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黑体" w:hAnsi="黑体" w:eastAsia="黑体" w:cstheme="minorBidi"/>
      <w:kern w:val="2"/>
      <w:sz w:val="24"/>
      <w:szCs w:val="28"/>
      <w:lang w:val="en-US" w:eastAsia="zh-CN" w:bidi="ar-SA"/>
    </w:rPr>
  </w:style>
  <w:style w:type="paragraph" w:styleId="2">
    <w:name w:val="heading 3"/>
    <w:basedOn w:val="1"/>
    <w:next w:val="1"/>
    <w:link w:val="14"/>
    <w:autoRedefine/>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autoRedefine/>
    <w:qFormat/>
    <w:uiPriority w:val="1"/>
    <w:rPr>
      <w:rFonts w:ascii="微软雅黑" w:hAnsi="微软雅黑" w:eastAsia="微软雅黑" w:cs="微软雅黑"/>
      <w:b/>
      <w:sz w:val="28"/>
      <w:szCs w:val="30"/>
      <w:lang w:val="zh-CN" w:bidi="zh-CN"/>
    </w:rPr>
  </w:style>
  <w:style w:type="character" w:customStyle="1" w:styleId="16">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534</Words>
  <Characters>635</Characters>
  <Lines>22</Lines>
  <Paragraphs>6</Paragraphs>
  <TotalTime>3</TotalTime>
  <ScaleCrop>false</ScaleCrop>
  <LinksUpToDate>false</LinksUpToDate>
  <CharactersWithSpaces>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2024-10-09T05:44:00Z</dcterms:created>
  <dc:creator>freeuser</dc:creator>
  <cp:lastModifiedBy>Lc</cp:lastModifiedBy>
  <cp:lastPrinted>2024-10-09T05:49:00Z</cp:lastPrinted>
  <dcterms:modified xsi:type="dcterms:W3CDTF">2026-01-09T08:02:49Z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D45C1338871B4D3AA276E8ECD81F4C83_12</vt:lpwstr>
  </property>
  <property fmtid="{D5CDD505-2E9C-101B-9397-08002B2CF9AE}" pid="4" name="KSOTemplateDocerSaveRecord">
    <vt:lpwstr>eyJoZGlkIjoiMWQxNGFlZTZjZDRmMDg1OWE5N2NhZTAxZTU4NzcxMjkiLCJ1c2VySWQiOiI5NzQzMDM5MTEifQ==</vt:lpwstr>
  </property>
</Properties>
</file>