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960"/>
        <w:rPr>
          <w:rFonts w:cs="华文楷体" w:asciiTheme="minorEastAsia" w:hAnsiTheme="minorEastAsia"/>
          <w:bCs/>
          <w:sz w:val="24"/>
        </w:rPr>
      </w:pPr>
      <w:r>
        <w:rPr>
          <w:rFonts w:hint="eastAsia" w:cs="华文楷体" w:asciiTheme="minorEastAsia" w:hAnsiTheme="minorEastAsia"/>
          <w:bCs/>
          <w:sz w:val="24"/>
        </w:rPr>
        <w:t>编号：</w:t>
      </w:r>
    </w:p>
    <w:p>
      <w:pPr>
        <w:spacing w:line="360" w:lineRule="exact"/>
        <w:jc w:val="left"/>
        <w:rPr>
          <w:rFonts w:cs="华文楷体" w:asciiTheme="minorEastAsia" w:hAnsiTheme="minorEastAsia"/>
          <w:bCs/>
          <w:sz w:val="24"/>
        </w:rPr>
      </w:pPr>
      <w:r>
        <w:rPr>
          <w:rFonts w:hint="eastAsia" w:cs="华文楷体" w:asciiTheme="minorEastAsia" w:hAnsiTheme="minorEastAsia"/>
          <w:bCs/>
          <w:sz w:val="24"/>
        </w:rPr>
        <w:t>说明</w:t>
      </w:r>
    </w:p>
    <w:p>
      <w:pPr>
        <w:spacing w:line="360" w:lineRule="exact"/>
        <w:jc w:val="left"/>
        <w:rPr>
          <w:sz w:val="24"/>
        </w:rPr>
      </w:pPr>
      <w:r>
        <w:rPr>
          <w:rFonts w:hint="eastAsia" w:cs="华文楷体" w:asciiTheme="minorEastAsia" w:hAnsiTheme="minorEastAsia"/>
          <w:bCs/>
          <w:sz w:val="24"/>
        </w:rPr>
        <w:t>1.  产品须为</w:t>
      </w:r>
      <w:r>
        <w:rPr>
          <w:rFonts w:hint="eastAsia" w:cs="华文楷体" w:asciiTheme="minorEastAsia" w:hAnsiTheme="minorEastAsia"/>
          <w:b/>
          <w:bCs/>
          <w:sz w:val="24"/>
        </w:rPr>
        <w:t>原装正品</w:t>
      </w:r>
      <w:r>
        <w:rPr>
          <w:rFonts w:hint="eastAsia" w:cs="华文楷体" w:asciiTheme="minorEastAsia" w:hAnsiTheme="minorEastAsia"/>
          <w:bCs/>
          <w:sz w:val="24"/>
        </w:rPr>
        <w:t>，相关的配套附件质量优良，数量齐全。</w:t>
      </w:r>
    </w:p>
    <w:p>
      <w:pPr>
        <w:spacing w:line="360" w:lineRule="exact"/>
        <w:jc w:val="left"/>
        <w:rPr>
          <w:sz w:val="24"/>
        </w:rPr>
      </w:pPr>
      <w:r>
        <w:rPr>
          <w:rFonts w:hint="eastAsia"/>
          <w:sz w:val="24"/>
        </w:rPr>
        <w:t>2.</w:t>
      </w:r>
      <w:r>
        <w:rPr>
          <w:rFonts w:hint="eastAsia"/>
          <w:b/>
          <w:sz w:val="24"/>
        </w:rPr>
        <w:t xml:space="preserve">  响应价格</w:t>
      </w:r>
      <w:r>
        <w:rPr>
          <w:rFonts w:hint="eastAsia"/>
          <w:sz w:val="24"/>
        </w:rPr>
        <w:t>，应报产品送到的实际交货地（校内指定地点）的价格，包括运保费、税费、材料费、装卸费、安装调试费等所有费用。</w:t>
      </w:r>
    </w:p>
    <w:p>
      <w:pPr>
        <w:spacing w:line="360" w:lineRule="exact"/>
        <w:ind w:left="425" w:hanging="424" w:hangingChars="177"/>
        <w:jc w:val="left"/>
        <w:rPr>
          <w:sz w:val="24"/>
        </w:rPr>
      </w:pPr>
      <w:r>
        <w:rPr>
          <w:rFonts w:hint="eastAsia"/>
          <w:sz w:val="24"/>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pPr>
        <w:spacing w:line="360" w:lineRule="exact"/>
        <w:jc w:val="left"/>
        <w:rPr>
          <w:b/>
          <w:sz w:val="28"/>
          <w:szCs w:val="28"/>
        </w:rPr>
      </w:pPr>
      <w:r>
        <w:rPr>
          <w:rFonts w:hint="eastAsia"/>
          <w:sz w:val="24"/>
        </w:rPr>
        <w:t>4.  付款方式</w:t>
      </w:r>
      <w:r>
        <w:rPr>
          <w:rFonts w:hint="eastAsia"/>
          <w:b/>
          <w:sz w:val="28"/>
          <w:szCs w:val="28"/>
        </w:rPr>
        <w:t>：</w:t>
      </w:r>
      <w:r>
        <w:rPr>
          <w:rFonts w:hint="eastAsia"/>
          <w:sz w:val="24"/>
        </w:rPr>
        <w:t>设备（产品）</w:t>
      </w:r>
      <w:r>
        <w:rPr>
          <w:rFonts w:hint="eastAsia"/>
          <w:sz w:val="24"/>
          <w:lang w:eastAsia="zh-CN"/>
        </w:rPr>
        <w:t>安装调试正常后付款</w:t>
      </w:r>
      <w:r>
        <w:rPr>
          <w:rFonts w:hint="eastAsia"/>
          <w:sz w:val="24"/>
        </w:rPr>
        <w:t>。</w:t>
      </w:r>
    </w:p>
    <w:p>
      <w:pPr>
        <w:spacing w:line="360" w:lineRule="exact"/>
        <w:jc w:val="left"/>
        <w:rPr>
          <w:sz w:val="24"/>
        </w:rPr>
      </w:pPr>
      <w:r>
        <w:rPr>
          <w:rFonts w:hint="eastAsia"/>
          <w:sz w:val="24"/>
        </w:rPr>
        <w:t>5.  质保期：不少于</w:t>
      </w:r>
      <w:r>
        <w:rPr>
          <w:rFonts w:hint="eastAsia"/>
          <w:b/>
          <w:sz w:val="24"/>
        </w:rPr>
        <w:t>2年</w:t>
      </w:r>
      <w:r>
        <w:rPr>
          <w:rFonts w:hint="eastAsia"/>
          <w:sz w:val="24"/>
        </w:rPr>
        <w:t>。</w:t>
      </w:r>
    </w:p>
    <w:p>
      <w:pPr>
        <w:spacing w:line="360" w:lineRule="exact"/>
        <w:jc w:val="left"/>
        <w:rPr>
          <w:b/>
          <w:sz w:val="28"/>
          <w:szCs w:val="28"/>
        </w:rPr>
      </w:pPr>
      <w:r>
        <w:rPr>
          <w:rFonts w:hint="eastAsia"/>
          <w:sz w:val="24"/>
        </w:rPr>
        <w:t>6</w:t>
      </w:r>
      <w:r>
        <w:rPr>
          <w:sz w:val="24"/>
        </w:rPr>
        <w:t xml:space="preserve">.  </w:t>
      </w:r>
      <w:r>
        <w:rPr>
          <w:rFonts w:hint="eastAsia"/>
          <w:sz w:val="24"/>
        </w:rPr>
        <w:t>响应文件密封后2024年6月</w:t>
      </w:r>
      <w:r>
        <w:rPr>
          <w:rFonts w:hint="eastAsia"/>
          <w:sz w:val="24"/>
          <w:lang w:val="en-US" w:eastAsia="zh-CN"/>
        </w:rPr>
        <w:t>30</w:t>
      </w:r>
      <w:r>
        <w:rPr>
          <w:rFonts w:hint="eastAsia"/>
          <w:sz w:val="24"/>
        </w:rPr>
        <w:t>日16点前送到江苏师范大学泉山校区8号楼20</w:t>
      </w:r>
      <w:r>
        <w:rPr>
          <w:rFonts w:hint="eastAsia"/>
          <w:sz w:val="24"/>
          <w:lang w:val="en-US" w:eastAsia="zh-CN"/>
        </w:rPr>
        <w:t>3</w:t>
      </w:r>
      <w:r>
        <w:rPr>
          <w:rFonts w:hint="eastAsia"/>
          <w:sz w:val="24"/>
        </w:rPr>
        <w:t>办公室，联系人</w:t>
      </w:r>
      <w:r>
        <w:rPr>
          <w:rFonts w:hint="eastAsia"/>
          <w:sz w:val="24"/>
          <w:lang w:eastAsia="zh-CN"/>
        </w:rPr>
        <w:t>孙</w:t>
      </w:r>
      <w:r>
        <w:rPr>
          <w:rFonts w:hint="eastAsia"/>
          <w:sz w:val="24"/>
        </w:rPr>
        <w:t>老师，</w:t>
      </w:r>
      <w:r>
        <w:rPr>
          <w:rFonts w:hint="eastAsia"/>
          <w:sz w:val="24"/>
          <w:lang w:val="en-US" w:eastAsia="zh-CN"/>
        </w:rPr>
        <w:t>13852436913</w:t>
      </w:r>
      <w:r>
        <w:rPr>
          <w:rFonts w:hint="eastAsia"/>
          <w:sz w:val="24"/>
        </w:rPr>
        <w:t>。</w:t>
      </w:r>
    </w:p>
    <w:p>
      <w:pPr>
        <w:pStyle w:val="3"/>
      </w:pPr>
      <w:r>
        <w:rPr>
          <w:rFonts w:hint="eastAsia"/>
        </w:rPr>
        <w:t>需方参数需求：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107"/>
        <w:gridCol w:w="8221"/>
        <w:gridCol w:w="70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pPr>
              <w:pStyle w:val="3"/>
            </w:pPr>
            <w:r>
              <w:rPr>
                <w:rFonts w:hint="eastAsia"/>
              </w:rPr>
              <w:t>设备名称</w:t>
            </w:r>
          </w:p>
        </w:tc>
        <w:tc>
          <w:tcPr>
            <w:tcW w:w="1107" w:type="dxa"/>
          </w:tcPr>
          <w:p>
            <w:pPr>
              <w:pStyle w:val="3"/>
            </w:pPr>
            <w:r>
              <w:rPr>
                <w:rFonts w:hint="eastAsia"/>
              </w:rPr>
              <w:t>设备型号</w:t>
            </w:r>
          </w:p>
        </w:tc>
        <w:tc>
          <w:tcPr>
            <w:tcW w:w="8221" w:type="dxa"/>
          </w:tcPr>
          <w:p>
            <w:pPr>
              <w:pStyle w:val="3"/>
            </w:pPr>
            <w:r>
              <w:rPr>
                <w:rFonts w:hint="eastAsia"/>
              </w:rPr>
              <w:t>设备规格</w:t>
            </w:r>
          </w:p>
        </w:tc>
        <w:tc>
          <w:tcPr>
            <w:tcW w:w="709" w:type="dxa"/>
          </w:tcPr>
          <w:p>
            <w:pPr>
              <w:pStyle w:val="3"/>
            </w:pPr>
            <w:r>
              <w:rPr>
                <w:rFonts w:hint="eastAsia"/>
              </w:rPr>
              <w:t>数量</w:t>
            </w:r>
          </w:p>
        </w:tc>
        <w:tc>
          <w:tcPr>
            <w:tcW w:w="1586" w:type="dxa"/>
          </w:tcPr>
          <w:p>
            <w:pPr>
              <w:pStyle w:val="3"/>
            </w:pPr>
            <w:r>
              <w:rPr>
                <w:rFonts w:hint="eastAsia"/>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pPr>
              <w:pStyle w:val="3"/>
              <w:rPr>
                <w:rStyle w:val="11"/>
              </w:rPr>
            </w:pPr>
          </w:p>
          <w:p>
            <w:pPr>
              <w:pStyle w:val="3"/>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4F5862"/>
                <w:spacing w:val="0"/>
                <w:sz w:val="21"/>
                <w:szCs w:val="21"/>
                <w:shd w:val="clear" w:fill="FFFFFF"/>
              </w:rPr>
              <w:t>顶空进样器</w:t>
            </w:r>
          </w:p>
        </w:tc>
        <w:tc>
          <w:tcPr>
            <w:tcW w:w="1107" w:type="dxa"/>
          </w:tcPr>
          <w:p>
            <w:pPr>
              <w:pStyle w:val="3"/>
            </w:pPr>
          </w:p>
          <w:p>
            <w:pPr>
              <w:pStyle w:val="3"/>
              <w:rPr>
                <w:lang w:val="en-US"/>
              </w:rPr>
            </w:pPr>
          </w:p>
        </w:tc>
        <w:tc>
          <w:tcPr>
            <w:tcW w:w="8221"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1、进样器应</w:t>
            </w:r>
            <w:r>
              <w:rPr>
                <w:rFonts w:hint="eastAsia" w:asciiTheme="minorHAnsi" w:hAnsiTheme="minorHAnsi" w:eastAsiaTheme="minorEastAsia" w:cstheme="minorBidi"/>
                <w:kern w:val="2"/>
                <w:sz w:val="21"/>
                <w:szCs w:val="22"/>
                <w:lang w:val="en-US" w:eastAsia="zh-CN" w:bidi="ar-SA"/>
              </w:rPr>
              <w:t>装配有</w:t>
            </w:r>
            <w:r>
              <w:rPr>
                <w:rFonts w:hint="eastAsia" w:cstheme="minorBidi"/>
                <w:kern w:val="2"/>
                <w:sz w:val="21"/>
                <w:szCs w:val="22"/>
                <w:lang w:val="en-US" w:eastAsia="zh-CN" w:bidi="ar-SA"/>
              </w:rPr>
              <w:t>60</w:t>
            </w:r>
            <w:r>
              <w:rPr>
                <w:rFonts w:hint="eastAsia" w:asciiTheme="minorHAnsi" w:hAnsiTheme="minorHAnsi" w:eastAsiaTheme="minorEastAsia" w:cstheme="minorBidi"/>
                <w:kern w:val="2"/>
                <w:sz w:val="21"/>
                <w:szCs w:val="22"/>
                <w:lang w:val="en-US" w:eastAsia="zh-CN" w:bidi="ar-SA"/>
              </w:rPr>
              <w:t>个</w:t>
            </w:r>
            <w:r>
              <w:rPr>
                <w:rFonts w:hint="eastAsia" w:cstheme="minorBidi"/>
                <w:kern w:val="2"/>
                <w:sz w:val="21"/>
                <w:szCs w:val="22"/>
                <w:lang w:val="en-US" w:eastAsia="zh-CN" w:bidi="ar-SA"/>
              </w:rPr>
              <w:t>以上</w:t>
            </w:r>
            <w:r>
              <w:rPr>
                <w:rFonts w:hint="eastAsia" w:asciiTheme="minorHAnsi" w:hAnsiTheme="minorHAnsi" w:eastAsiaTheme="minorEastAsia" w:cstheme="minorBidi"/>
                <w:kern w:val="2"/>
                <w:sz w:val="21"/>
                <w:szCs w:val="22"/>
                <w:lang w:val="en-US" w:eastAsia="zh-CN" w:bidi="ar-SA"/>
              </w:rPr>
              <w:t>样品的样品盘，加热柱温箱的位置多达1</w:t>
            </w:r>
            <w:r>
              <w:rPr>
                <w:rFonts w:hint="eastAsia" w:cstheme="minorBidi"/>
                <w:kern w:val="2"/>
                <w:sz w:val="21"/>
                <w:szCs w:val="22"/>
                <w:lang w:val="en-US" w:eastAsia="zh-CN" w:bidi="ar-SA"/>
              </w:rPr>
              <w:t>0</w:t>
            </w:r>
            <w:r>
              <w:rPr>
                <w:rFonts w:hint="eastAsia" w:asciiTheme="minorHAnsi" w:hAnsiTheme="minorHAnsi" w:eastAsiaTheme="minorEastAsia" w:cstheme="minorBidi"/>
                <w:kern w:val="2"/>
                <w:sz w:val="21"/>
                <w:szCs w:val="22"/>
                <w:lang w:val="en-US" w:eastAsia="zh-CN" w:bidi="ar-SA"/>
              </w:rPr>
              <w:t>个</w:t>
            </w:r>
            <w:r>
              <w:rPr>
                <w:rFonts w:hint="eastAsia" w:cstheme="minorBidi"/>
                <w:kern w:val="2"/>
                <w:sz w:val="21"/>
                <w:szCs w:val="22"/>
                <w:lang w:val="en-US" w:eastAsia="zh-CN" w:bidi="ar-SA"/>
              </w:rPr>
              <w:t>以上</w:t>
            </w:r>
            <w:r>
              <w:rPr>
                <w:rFonts w:hint="eastAsia" w:asciiTheme="minorHAnsi" w:hAnsiTheme="minorHAnsi" w:eastAsiaTheme="minorEastAsia" w:cstheme="minorBidi"/>
                <w:kern w:val="2"/>
                <w:sz w:val="21"/>
                <w:szCs w:val="22"/>
                <w:lang w:val="en-US" w:eastAsia="zh-CN" w:bidi="ar-SA"/>
              </w:rPr>
              <w:t>，针对许多应用都可进行无人执守的通宵操作。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en-US" w:eastAsia="zh-CN" w:bidi="ar-SA"/>
              </w:rPr>
              <w:t>自动化的恒定加热时间，优化的交叠进样，可在短的时间内获得很大的样品通量。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从进样针到传输管线的惰性进样通道是 G1888 的标准配置。当在 7890A 或6890N 上加上一惰性的挥发物</w:t>
            </w:r>
            <w:r>
              <w:rPr>
                <w:rFonts w:hint="eastAsia" w:asciiTheme="minorHAnsi" w:hAnsiTheme="minorHAnsi" w:eastAsiaTheme="minorEastAsia" w:cstheme="minorBidi"/>
                <w:color w:val="auto"/>
                <w:kern w:val="2"/>
                <w:sz w:val="21"/>
                <w:szCs w:val="22"/>
                <w:lang w:val="en-US" w:eastAsia="zh-CN" w:bidi="ar-SA"/>
              </w:rPr>
              <w:t>接口，</w:t>
            </w:r>
            <w:r>
              <w:rPr>
                <w:rFonts w:hint="eastAsia" w:cstheme="minorBidi"/>
                <w:color w:val="auto"/>
                <w:kern w:val="2"/>
                <w:sz w:val="21"/>
                <w:szCs w:val="22"/>
                <w:lang w:val="en-US" w:eastAsia="zh-CN" w:bidi="ar-SA"/>
              </w:rPr>
              <w:t>可</w:t>
            </w:r>
            <w:r>
              <w:rPr>
                <w:rFonts w:hint="eastAsia" w:asciiTheme="minorHAnsi" w:hAnsiTheme="minorHAnsi" w:eastAsiaTheme="minorEastAsia" w:cstheme="minorBidi"/>
                <w:color w:val="auto"/>
                <w:kern w:val="2"/>
                <w:sz w:val="21"/>
                <w:szCs w:val="22"/>
                <w:lang w:val="en-US" w:eastAsia="zh-CN" w:bidi="ar-SA"/>
              </w:rPr>
              <w:t>获得完全的色谱系统惰性。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color w:val="auto"/>
                <w:kern w:val="2"/>
                <w:sz w:val="21"/>
                <w:szCs w:val="22"/>
                <w:lang w:val="en-US" w:eastAsia="zh-CN" w:bidi="ar-SA"/>
              </w:rPr>
              <w:t>3、</w:t>
            </w:r>
            <w:r>
              <w:rPr>
                <w:rFonts w:hint="eastAsia" w:asciiTheme="minorHAnsi" w:hAnsiTheme="minorHAnsi" w:eastAsiaTheme="minorEastAsia" w:cstheme="minorBidi"/>
                <w:color w:val="auto"/>
                <w:kern w:val="2"/>
                <w:sz w:val="21"/>
                <w:szCs w:val="22"/>
                <w:lang w:val="en-US" w:eastAsia="zh-CN" w:bidi="ar-SA"/>
              </w:rPr>
              <w:t>进样器的应用范围</w:t>
            </w:r>
            <w:r>
              <w:rPr>
                <w:rFonts w:hint="eastAsia" w:cstheme="minorBidi"/>
                <w:color w:val="auto"/>
                <w:kern w:val="2"/>
                <w:sz w:val="21"/>
                <w:szCs w:val="22"/>
                <w:lang w:val="en-US" w:eastAsia="zh-CN" w:bidi="ar-SA"/>
              </w:rPr>
              <w:t>：</w:t>
            </w:r>
            <w:r>
              <w:rPr>
                <w:rFonts w:hint="eastAsia" w:asciiTheme="minorHAnsi" w:hAnsiTheme="minorHAnsi" w:eastAsiaTheme="minorEastAsia" w:cstheme="minorBidi"/>
                <w:color w:val="auto"/>
                <w:kern w:val="2"/>
                <w:sz w:val="21"/>
                <w:szCs w:val="22"/>
                <w:lang w:val="en-US" w:eastAsia="zh-CN" w:bidi="ar-SA"/>
              </w:rPr>
              <w:t>从 40℃ 至 230℃ 的</w:t>
            </w:r>
            <w:r>
              <w:rPr>
                <w:rFonts w:hint="eastAsia" w:asciiTheme="minorHAnsi" w:hAnsiTheme="minorHAnsi" w:eastAsiaTheme="minorEastAsia" w:cstheme="minorBidi"/>
                <w:kern w:val="2"/>
                <w:sz w:val="21"/>
                <w:szCs w:val="22"/>
                <w:lang w:val="en-US" w:eastAsia="zh-CN" w:bidi="ar-SA"/>
              </w:rPr>
              <w:t>控制范围可以在温度超过 200℃ 时对半挥发物，以及低沸点分析物的传统应用进行分析。还可关闭加热区，这允许在室温条件下对生物或具极端热敏感性的分析物进行分析。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除了常规的单次萃取（每个样品瓶一次进样），还将多顶空萃取 (MHE) 的两个模式整合。对于特殊基质中的样品分析，可进行多次穿刺萃取，每瓶高达 100 次萃取。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5、</w:t>
            </w:r>
            <w:r>
              <w:rPr>
                <w:rFonts w:hint="eastAsia" w:asciiTheme="minorHAnsi" w:hAnsiTheme="minorHAnsi" w:eastAsiaTheme="minorEastAsia" w:cstheme="minorBidi"/>
                <w:kern w:val="2"/>
                <w:sz w:val="21"/>
                <w:szCs w:val="22"/>
                <w:lang w:val="en-US" w:eastAsia="zh-CN" w:bidi="ar-SA"/>
              </w:rPr>
              <w:t>进样器包括一些方便的测试和故障排除功能。这些功能包括一套四个预存的化学测试方法、一个半自动化的泄漏测试、一个全面的通电自检程序。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color w:val="auto"/>
                <w:kern w:val="2"/>
                <w:sz w:val="21"/>
                <w:szCs w:val="22"/>
                <w:lang w:val="en-US" w:eastAsia="zh-CN" w:bidi="ar-SA"/>
              </w:rPr>
            </w:pPr>
            <w:r>
              <w:rPr>
                <w:rFonts w:hint="eastAsia" w:cstheme="minorBidi"/>
                <w:kern w:val="2"/>
                <w:sz w:val="21"/>
                <w:szCs w:val="22"/>
                <w:lang w:val="en-US" w:eastAsia="zh-CN" w:bidi="ar-SA"/>
              </w:rPr>
              <w:t>6</w:t>
            </w:r>
            <w:r>
              <w:rPr>
                <w:rFonts w:hint="eastAsia" w:cstheme="minorBidi"/>
                <w:color w:val="auto"/>
                <w:kern w:val="2"/>
                <w:sz w:val="21"/>
                <w:szCs w:val="22"/>
                <w:lang w:val="en-US" w:eastAsia="zh-CN" w:bidi="ar-SA"/>
              </w:rPr>
              <w:t>、</w:t>
            </w:r>
            <w:r>
              <w:rPr>
                <w:rFonts w:hint="eastAsia" w:asciiTheme="minorHAnsi" w:hAnsiTheme="minorHAnsi" w:eastAsiaTheme="minorEastAsia" w:cstheme="minorBidi"/>
                <w:color w:val="auto"/>
                <w:kern w:val="2"/>
                <w:sz w:val="21"/>
                <w:szCs w:val="22"/>
                <w:lang w:val="en-US" w:eastAsia="zh-CN" w:bidi="ar-SA"/>
              </w:rPr>
              <w:t>数据系统完全控制的可选软件包括：气相色谱仪化学工作站软件、MSD Productivity 化学工作站软件和 MSD Security 化学工作站软件以及 Cerity 制药 CDS 软件。</w:t>
            </w:r>
          </w:p>
          <w:p>
            <w:pPr>
              <w:shd w:val="clea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7、、</w:t>
            </w:r>
            <w:r>
              <w:rPr>
                <w:rFonts w:hint="eastAsia" w:asciiTheme="minorHAnsi" w:hAnsiTheme="minorHAnsi" w:eastAsiaTheme="minorEastAsia" w:cstheme="minorBidi"/>
                <w:color w:val="auto"/>
                <w:kern w:val="2"/>
                <w:sz w:val="21"/>
                <w:szCs w:val="22"/>
                <w:lang w:val="en-US" w:eastAsia="zh-CN" w:bidi="ar-SA"/>
              </w:rPr>
              <w:t>数据系统控制与下拉菜单相集成，易于设置方法。此外，现有的序列表格用来设置顶空分析、保持优化的交叠进样和恒定的加热时间。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Theme="minorHAnsi" w:hAnsiTheme="minorHAnsi" w:eastAsiaTheme="minorEastAsia" w:cstheme="minorBidi"/>
                <w:kern w:val="2"/>
                <w:sz w:val="21"/>
                <w:szCs w:val="22"/>
                <w:lang w:val="en-US" w:eastAsia="zh-CN" w:bidi="ar-SA"/>
              </w:rPr>
            </w:pPr>
            <w:r>
              <w:rPr>
                <w:rFonts w:hint="eastAsia" w:cstheme="minorBidi"/>
                <w:color w:val="auto"/>
                <w:kern w:val="2"/>
                <w:sz w:val="21"/>
                <w:szCs w:val="22"/>
                <w:lang w:val="en-US" w:eastAsia="zh-CN" w:bidi="ar-SA"/>
              </w:rPr>
              <w:t>8、</w:t>
            </w:r>
            <w:r>
              <w:rPr>
                <w:rFonts w:hint="eastAsia" w:asciiTheme="minorHAnsi" w:hAnsiTheme="minorHAnsi" w:eastAsiaTheme="minorEastAsia" w:cstheme="minorBidi"/>
                <w:color w:val="auto"/>
                <w:kern w:val="2"/>
                <w:sz w:val="21"/>
                <w:szCs w:val="22"/>
                <w:lang w:val="en-US" w:eastAsia="zh-CN" w:bidi="ar-SA"/>
              </w:rPr>
              <w:t>事件日志功能可跟踪顶空进样器的每一次操作，报告任何与设定值相比的温度和压力偏差。这意味着本软件符合 21 CFR Part 11 要求，</w:t>
            </w:r>
            <w:r>
              <w:rPr>
                <w:rFonts w:hint="eastAsia" w:cstheme="minorBidi"/>
                <w:color w:val="auto"/>
                <w:kern w:val="2"/>
                <w:sz w:val="21"/>
                <w:szCs w:val="22"/>
                <w:lang w:val="en-US" w:eastAsia="zh-CN" w:bidi="ar-SA"/>
              </w:rPr>
              <w:t>可</w:t>
            </w:r>
            <w:r>
              <w:rPr>
                <w:rFonts w:hint="eastAsia" w:asciiTheme="minorHAnsi" w:hAnsiTheme="minorHAnsi" w:eastAsiaTheme="minorEastAsia" w:cstheme="minorBidi"/>
                <w:color w:val="auto"/>
                <w:kern w:val="2"/>
                <w:sz w:val="21"/>
                <w:szCs w:val="22"/>
                <w:lang w:val="en-US" w:eastAsia="zh-CN" w:bidi="ar-SA"/>
              </w:rPr>
              <w:t>提供可信</w:t>
            </w:r>
            <w:r>
              <w:rPr>
                <w:rFonts w:hint="eastAsia" w:asciiTheme="minorHAnsi" w:hAnsiTheme="minorHAnsi" w:eastAsiaTheme="minorEastAsia" w:cstheme="minorBidi"/>
                <w:kern w:val="2"/>
                <w:sz w:val="21"/>
                <w:szCs w:val="22"/>
                <w:lang w:val="en-US" w:eastAsia="zh-CN" w:bidi="ar-SA"/>
              </w:rPr>
              <w:t>度很高的分析结果。</w:t>
            </w:r>
          </w:p>
          <w:p>
            <w:pPr>
              <w:shd w:val="clear"/>
            </w:pPr>
            <w:r>
              <w:rPr>
                <w:rFonts w:hint="eastAsia" w:cstheme="minorBidi"/>
                <w:kern w:val="2"/>
                <w:sz w:val="21"/>
                <w:szCs w:val="22"/>
                <w:lang w:val="en-US" w:eastAsia="zh-CN" w:bidi="ar-SA"/>
              </w:rPr>
              <w:t>9、</w:t>
            </w:r>
            <w:r>
              <w:rPr>
                <w:rFonts w:hint="eastAsia" w:asciiTheme="minorHAnsi" w:hAnsiTheme="minorHAnsi" w:eastAsiaTheme="minorEastAsia" w:cstheme="minorBidi"/>
                <w:kern w:val="2"/>
                <w:sz w:val="21"/>
                <w:szCs w:val="22"/>
                <w:lang w:val="en-US" w:eastAsia="zh-CN" w:bidi="ar-SA"/>
              </w:rPr>
              <w:t>使用内置的键盘也可对其进行控制，这一功能使它能够兼容所有的气相色谱仪。</w:t>
            </w:r>
          </w:p>
        </w:tc>
        <w:tc>
          <w:tcPr>
            <w:tcW w:w="709" w:type="dxa"/>
          </w:tcPr>
          <w:p>
            <w:pPr>
              <w:pStyle w:val="3"/>
            </w:pPr>
          </w:p>
          <w:p>
            <w:pPr>
              <w:pStyle w:val="3"/>
            </w:pPr>
            <w:r>
              <w:rPr>
                <w:rFonts w:hint="eastAsia"/>
                <w:lang w:val="en-US"/>
              </w:rPr>
              <w:t>1</w:t>
            </w:r>
            <w:r>
              <w:rPr>
                <w:rFonts w:hint="eastAsia"/>
              </w:rPr>
              <w:t>台</w:t>
            </w:r>
          </w:p>
        </w:tc>
        <w:tc>
          <w:tcPr>
            <w:tcW w:w="1586" w:type="dxa"/>
          </w:tcPr>
          <w:p>
            <w:pPr>
              <w:pStyle w:val="3"/>
            </w:pPr>
          </w:p>
          <w:p>
            <w:pPr>
              <w:pStyle w:val="3"/>
              <w:rPr>
                <w:rFonts w:hint="default" w:eastAsia="微软雅黑"/>
                <w:lang w:val="en-US" w:eastAsia="zh-CN"/>
              </w:rPr>
            </w:pPr>
            <w:r>
              <w:rPr>
                <w:rFonts w:hint="eastAsia"/>
                <w:color w:val="auto"/>
                <w:lang w:val="en-US" w:eastAsia="zh-CN"/>
              </w:rPr>
              <w:t>90000</w:t>
            </w:r>
          </w:p>
        </w:tc>
      </w:tr>
    </w:tbl>
    <w:p>
      <w:pPr>
        <w:widowControl/>
        <w:jc w:val="left"/>
        <w:rPr>
          <w:b/>
          <w:sz w:val="28"/>
          <w:szCs w:val="28"/>
        </w:rPr>
      </w:pPr>
      <w:bookmarkStart w:id="0" w:name="_GoBack"/>
      <w:bookmarkEnd w:id="0"/>
      <w:r>
        <w:rPr>
          <w:rFonts w:hint="eastAsia"/>
          <w:b/>
          <w:sz w:val="28"/>
          <w:szCs w:val="28"/>
        </w:rPr>
        <w:t xml:space="preserve">供方响应：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22"/>
        <w:gridCol w:w="1361"/>
        <w:gridCol w:w="1361"/>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jc w:val="center"/>
              <w:rPr>
                <w:b/>
                <w:sz w:val="28"/>
                <w:szCs w:val="28"/>
              </w:rPr>
            </w:pPr>
            <w:r>
              <w:rPr>
                <w:rFonts w:hint="eastAsia"/>
                <w:b/>
                <w:sz w:val="28"/>
                <w:szCs w:val="28"/>
              </w:rPr>
              <w:t>序号</w:t>
            </w:r>
          </w:p>
        </w:tc>
        <w:tc>
          <w:tcPr>
            <w:tcW w:w="2722" w:type="dxa"/>
          </w:tcPr>
          <w:p>
            <w:pPr>
              <w:jc w:val="center"/>
              <w:rPr>
                <w:b/>
                <w:sz w:val="28"/>
                <w:szCs w:val="28"/>
              </w:rPr>
            </w:pPr>
            <w:r>
              <w:rPr>
                <w:rFonts w:hint="eastAsia"/>
                <w:b/>
                <w:sz w:val="28"/>
                <w:szCs w:val="28"/>
              </w:rPr>
              <w:t>品名</w:t>
            </w:r>
          </w:p>
        </w:tc>
        <w:tc>
          <w:tcPr>
            <w:tcW w:w="1361" w:type="dxa"/>
          </w:tcPr>
          <w:p>
            <w:pPr>
              <w:jc w:val="center"/>
              <w:rPr>
                <w:b/>
                <w:sz w:val="28"/>
                <w:szCs w:val="28"/>
              </w:rPr>
            </w:pPr>
            <w:r>
              <w:rPr>
                <w:rFonts w:hint="eastAsia"/>
                <w:b/>
                <w:sz w:val="28"/>
                <w:szCs w:val="28"/>
              </w:rPr>
              <w:t>生产厂家</w:t>
            </w:r>
          </w:p>
        </w:tc>
        <w:tc>
          <w:tcPr>
            <w:tcW w:w="1361" w:type="dxa"/>
          </w:tcPr>
          <w:p>
            <w:pPr>
              <w:jc w:val="center"/>
              <w:rPr>
                <w:b/>
                <w:sz w:val="28"/>
                <w:szCs w:val="28"/>
              </w:rPr>
            </w:pPr>
            <w:r>
              <w:rPr>
                <w:rFonts w:hint="eastAsia"/>
                <w:b/>
                <w:sz w:val="28"/>
                <w:szCs w:val="28"/>
              </w:rPr>
              <w:t>型号</w:t>
            </w:r>
          </w:p>
        </w:tc>
        <w:tc>
          <w:tcPr>
            <w:tcW w:w="1361" w:type="dxa"/>
          </w:tcPr>
          <w:p>
            <w:pPr>
              <w:jc w:val="center"/>
              <w:rPr>
                <w:b/>
                <w:sz w:val="28"/>
                <w:szCs w:val="28"/>
              </w:rPr>
            </w:pPr>
            <w:r>
              <w:rPr>
                <w:rFonts w:hint="eastAsia"/>
                <w:b/>
                <w:sz w:val="28"/>
                <w:szCs w:val="28"/>
              </w:rPr>
              <w:t>数量</w:t>
            </w:r>
          </w:p>
        </w:tc>
        <w:tc>
          <w:tcPr>
            <w:tcW w:w="1361" w:type="dxa"/>
            <w:shd w:val="clear" w:color="auto" w:fill="auto"/>
          </w:tcPr>
          <w:p>
            <w:pPr>
              <w:widowControl/>
              <w:jc w:val="center"/>
              <w:rPr>
                <w:b/>
                <w:sz w:val="28"/>
                <w:szCs w:val="28"/>
              </w:rPr>
            </w:pPr>
            <w:r>
              <w:rPr>
                <w:rFonts w:hint="eastAsia"/>
                <w:b/>
                <w:sz w:val="28"/>
                <w:szCs w:val="28"/>
              </w:rPr>
              <w:t>单价</w:t>
            </w:r>
          </w:p>
        </w:tc>
        <w:tc>
          <w:tcPr>
            <w:tcW w:w="1361" w:type="dxa"/>
            <w:shd w:val="clear" w:color="auto" w:fill="auto"/>
          </w:tcPr>
          <w:p>
            <w:pPr>
              <w:widowControl/>
              <w:jc w:val="center"/>
              <w:rPr>
                <w:b/>
                <w:sz w:val="28"/>
                <w:szCs w:val="28"/>
              </w:rPr>
            </w:pPr>
            <w:r>
              <w:rPr>
                <w:rFonts w:hint="eastAsia"/>
                <w:b/>
                <w:sz w:val="28"/>
                <w:szCs w:val="28"/>
              </w:rPr>
              <w:t>合计</w:t>
            </w:r>
          </w:p>
        </w:tc>
        <w:tc>
          <w:tcPr>
            <w:tcW w:w="1361" w:type="dxa"/>
            <w:shd w:val="clear" w:color="auto" w:fill="auto"/>
          </w:tcPr>
          <w:p>
            <w:pPr>
              <w:jc w:val="center"/>
              <w:rPr>
                <w:b/>
                <w:sz w:val="28"/>
                <w:szCs w:val="28"/>
              </w:rPr>
            </w:pPr>
            <w:r>
              <w:rPr>
                <w:rFonts w:hint="eastAsia"/>
                <w:b/>
                <w:sz w:val="28"/>
                <w:szCs w:val="28"/>
              </w:rPr>
              <w:t>到货时间</w:t>
            </w:r>
          </w:p>
        </w:tc>
        <w:tc>
          <w:tcPr>
            <w:tcW w:w="1361" w:type="dxa"/>
            <w:shd w:val="clear" w:color="auto" w:fill="auto"/>
          </w:tcPr>
          <w:p>
            <w:pPr>
              <w:widowControl/>
              <w:jc w:val="center"/>
              <w:rPr>
                <w:b/>
                <w:sz w:val="28"/>
                <w:szCs w:val="28"/>
              </w:rPr>
            </w:pPr>
            <w:r>
              <w:rPr>
                <w:rFonts w:hint="eastAsia"/>
                <w:b/>
                <w:sz w:val="28"/>
                <w:szCs w:val="28"/>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 w:type="dxa"/>
          </w:tcPr>
          <w:p>
            <w:pPr>
              <w:jc w:val="center"/>
              <w:rPr>
                <w:sz w:val="28"/>
                <w:szCs w:val="28"/>
              </w:rPr>
            </w:pPr>
            <w:r>
              <w:rPr>
                <w:rFonts w:hint="eastAsia"/>
                <w:sz w:val="28"/>
                <w:szCs w:val="28"/>
              </w:rPr>
              <w:t>1</w:t>
            </w:r>
          </w:p>
        </w:tc>
        <w:tc>
          <w:tcPr>
            <w:tcW w:w="2722" w:type="dxa"/>
            <w:vAlign w:val="center"/>
          </w:tcPr>
          <w:p>
            <w:pPr>
              <w:jc w:val="center"/>
              <w:rPr>
                <w:b/>
              </w:rPr>
            </w:pPr>
          </w:p>
        </w:tc>
        <w:tc>
          <w:tcPr>
            <w:tcW w:w="1361" w:type="dxa"/>
            <w:vAlign w:val="center"/>
          </w:tcPr>
          <w:p>
            <w:pPr>
              <w:jc w:val="center"/>
              <w:rPr>
                <w:b/>
                <w:sz w:val="28"/>
                <w:szCs w:val="28"/>
              </w:rPr>
            </w:pPr>
          </w:p>
        </w:tc>
        <w:tc>
          <w:tcPr>
            <w:tcW w:w="1361" w:type="dxa"/>
            <w:vAlign w:val="center"/>
          </w:tcPr>
          <w:p>
            <w:pPr>
              <w:jc w:val="center"/>
              <w:rPr>
                <w:b/>
              </w:rPr>
            </w:pPr>
          </w:p>
        </w:tc>
        <w:tc>
          <w:tcPr>
            <w:tcW w:w="1361" w:type="dxa"/>
            <w:vAlign w:val="center"/>
          </w:tcPr>
          <w:p>
            <w:pPr>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r>
    </w:tbl>
    <w:p>
      <w:pPr>
        <w:jc w:val="center"/>
        <w:rPr>
          <w:b/>
        </w:rPr>
      </w:pPr>
    </w:p>
    <w:p>
      <w:pPr>
        <w:jc w:val="left"/>
        <w:rPr>
          <w:b/>
          <w:sz w:val="28"/>
          <w:szCs w:val="28"/>
        </w:rPr>
      </w:pPr>
      <w:r>
        <w:rPr>
          <w:rFonts w:hint="eastAsia"/>
          <w:b/>
          <w:sz w:val="28"/>
          <w:szCs w:val="28"/>
        </w:rPr>
        <w:t>其他说明：无</w:t>
      </w:r>
    </w:p>
    <w:p>
      <w:pPr>
        <w:spacing w:line="360" w:lineRule="auto"/>
        <w:jc w:val="left"/>
        <w:rPr>
          <w:b/>
          <w:sz w:val="28"/>
          <w:szCs w:val="28"/>
        </w:rPr>
      </w:pPr>
      <w:r>
        <w:rPr>
          <w:rFonts w:hint="eastAsia"/>
          <w:b/>
          <w:sz w:val="28"/>
          <w:szCs w:val="28"/>
        </w:rPr>
        <w:t xml:space="preserve">                                                               </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248056"/>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lhM2MyMWVlZDhhNzg0NDhiZWZlZTcwOWMwZmQifQ=="/>
    <w:docVar w:name="KSO_WPS_MARK_KEY" w:val="bf68fdc3-da8f-4ad7-b6ae-4d321403cb1e"/>
  </w:docVars>
  <w:rsids>
    <w:rsidRoot w:val="00ED5016"/>
    <w:rsid w:val="000047A5"/>
    <w:rsid w:val="000336F6"/>
    <w:rsid w:val="0003572C"/>
    <w:rsid w:val="00042FB6"/>
    <w:rsid w:val="00056DD6"/>
    <w:rsid w:val="000D2640"/>
    <w:rsid w:val="000D56EC"/>
    <w:rsid w:val="000E14A6"/>
    <w:rsid w:val="000E358D"/>
    <w:rsid w:val="00116337"/>
    <w:rsid w:val="0013448B"/>
    <w:rsid w:val="001575DA"/>
    <w:rsid w:val="00174F76"/>
    <w:rsid w:val="00236303"/>
    <w:rsid w:val="00272739"/>
    <w:rsid w:val="00284744"/>
    <w:rsid w:val="002B1F44"/>
    <w:rsid w:val="002C0695"/>
    <w:rsid w:val="002D203E"/>
    <w:rsid w:val="002E42C8"/>
    <w:rsid w:val="003139E5"/>
    <w:rsid w:val="00314CA3"/>
    <w:rsid w:val="00362D98"/>
    <w:rsid w:val="003945AE"/>
    <w:rsid w:val="003B555F"/>
    <w:rsid w:val="003C503F"/>
    <w:rsid w:val="003F7B94"/>
    <w:rsid w:val="00400B04"/>
    <w:rsid w:val="00435869"/>
    <w:rsid w:val="0045012D"/>
    <w:rsid w:val="00460091"/>
    <w:rsid w:val="00490DCE"/>
    <w:rsid w:val="004A17A4"/>
    <w:rsid w:val="004F3835"/>
    <w:rsid w:val="0051607F"/>
    <w:rsid w:val="005242E8"/>
    <w:rsid w:val="00555962"/>
    <w:rsid w:val="00574480"/>
    <w:rsid w:val="00582EB4"/>
    <w:rsid w:val="005B0802"/>
    <w:rsid w:val="005E27F9"/>
    <w:rsid w:val="005E44B6"/>
    <w:rsid w:val="005E5E1D"/>
    <w:rsid w:val="005F2563"/>
    <w:rsid w:val="00606833"/>
    <w:rsid w:val="00655ADD"/>
    <w:rsid w:val="006D28A8"/>
    <w:rsid w:val="006D59B2"/>
    <w:rsid w:val="00703812"/>
    <w:rsid w:val="007132D9"/>
    <w:rsid w:val="007706B7"/>
    <w:rsid w:val="00774FA8"/>
    <w:rsid w:val="00790158"/>
    <w:rsid w:val="007B26EB"/>
    <w:rsid w:val="00824AF7"/>
    <w:rsid w:val="008873A5"/>
    <w:rsid w:val="008C5BEF"/>
    <w:rsid w:val="008C639E"/>
    <w:rsid w:val="008E2F08"/>
    <w:rsid w:val="009001D6"/>
    <w:rsid w:val="00924D30"/>
    <w:rsid w:val="009258EF"/>
    <w:rsid w:val="00934C3A"/>
    <w:rsid w:val="00973F4D"/>
    <w:rsid w:val="00A204EF"/>
    <w:rsid w:val="00A26F98"/>
    <w:rsid w:val="00A4617C"/>
    <w:rsid w:val="00A473A6"/>
    <w:rsid w:val="00AA0C74"/>
    <w:rsid w:val="00AE746F"/>
    <w:rsid w:val="00B04F33"/>
    <w:rsid w:val="00B43EA1"/>
    <w:rsid w:val="00BB14A2"/>
    <w:rsid w:val="00BE23B9"/>
    <w:rsid w:val="00C13AEE"/>
    <w:rsid w:val="00C827B4"/>
    <w:rsid w:val="00CA3C75"/>
    <w:rsid w:val="00CE1292"/>
    <w:rsid w:val="00CF0DE6"/>
    <w:rsid w:val="00D27D65"/>
    <w:rsid w:val="00D42F8D"/>
    <w:rsid w:val="00D64AE1"/>
    <w:rsid w:val="00E62B5A"/>
    <w:rsid w:val="00E729E9"/>
    <w:rsid w:val="00E93193"/>
    <w:rsid w:val="00EA15C6"/>
    <w:rsid w:val="00ED5016"/>
    <w:rsid w:val="00EE61BC"/>
    <w:rsid w:val="00F73ACD"/>
    <w:rsid w:val="00FB7F5E"/>
    <w:rsid w:val="03990047"/>
    <w:rsid w:val="0BC8771C"/>
    <w:rsid w:val="0F283416"/>
    <w:rsid w:val="0FA855BC"/>
    <w:rsid w:val="11A227FC"/>
    <w:rsid w:val="16A8158B"/>
    <w:rsid w:val="1C033E58"/>
    <w:rsid w:val="1DCD471E"/>
    <w:rsid w:val="1EF24211"/>
    <w:rsid w:val="212B632B"/>
    <w:rsid w:val="26732DAD"/>
    <w:rsid w:val="310E0E7D"/>
    <w:rsid w:val="39691347"/>
    <w:rsid w:val="427002D2"/>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spacing w:before="144"/>
      <w:jc w:val="center"/>
    </w:pPr>
    <w:rPr>
      <w:rFonts w:ascii="微软雅黑" w:hAnsi="微软雅黑" w:eastAsia="微软雅黑" w:cs="微软雅黑"/>
      <w:kern w:val="0"/>
      <w:sz w:val="19"/>
      <w:szCs w:val="19"/>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3 字符"/>
    <w:basedOn w:val="10"/>
    <w:link w:val="2"/>
    <w:qFormat/>
    <w:uiPriority w:val="0"/>
    <w:rPr>
      <w:rFonts w:ascii="Times New Roman" w:hAnsi="Times New Roman" w:eastAsia="宋体" w:cs="Times New Roman"/>
      <w:b/>
      <w:sz w:val="32"/>
      <w:szCs w:val="24"/>
    </w:rPr>
  </w:style>
  <w:style w:type="character" w:customStyle="1" w:styleId="16">
    <w:name w:val="正文文本 字符"/>
    <w:basedOn w:val="10"/>
    <w:link w:val="3"/>
    <w:qFormat/>
    <w:uiPriority w:val="1"/>
    <w:rPr>
      <w:rFonts w:ascii="微软雅黑" w:hAnsi="微软雅黑" w:eastAsia="微软雅黑" w:cs="微软雅黑"/>
      <w:sz w:val="19"/>
      <w:szCs w:val="19"/>
      <w:lang w:val="zh-CN" w:bidi="zh-CN"/>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976</Words>
  <Characters>1067</Characters>
  <Lines>19</Lines>
  <Paragraphs>27</Paragraphs>
  <TotalTime>3</TotalTime>
  <ScaleCrop>false</ScaleCrop>
  <LinksUpToDate>false</LinksUpToDate>
  <CharactersWithSpaces>1184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2023-05-04T11:34:00Z</dcterms:created>
  <dc:creator>freeuser</dc:creator>
  <cp:lastModifiedBy>蓼翾</cp:lastModifiedBy>
  <cp:lastPrinted>2024-03-12T09:24:00Z</cp:lastPrinted>
  <dcterms:modified xsi:type="dcterms:W3CDTF">2024-06-17T06:59:02Z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0F86ABFC516449489877CCA9CEF34662_13</vt:lpwstr>
  </property>
</Properties>
</file>