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960"/>
        <w:rPr>
          <w:rFonts w:cs="华文楷体" w:asciiTheme="minorEastAsia" w:hAnsiTheme="minorEastAsia"/>
          <w:bCs/>
          <w:sz w:val="24"/>
        </w:rPr>
      </w:pPr>
      <w:r>
        <w:rPr>
          <w:rFonts w:hint="eastAsia" w:cs="华文楷体" w:asciiTheme="minorEastAsia" w:hAnsiTheme="minorEastAsia"/>
          <w:bCs/>
          <w:sz w:val="24"/>
        </w:rPr>
        <w:t>编号：</w:t>
      </w:r>
    </w:p>
    <w:p>
      <w:pPr>
        <w:spacing w:line="360" w:lineRule="exact"/>
        <w:jc w:val="left"/>
        <w:rPr>
          <w:rFonts w:cs="华文楷体" w:asciiTheme="minorEastAsia" w:hAnsiTheme="minorEastAsia"/>
          <w:bCs/>
          <w:sz w:val="24"/>
        </w:rPr>
      </w:pPr>
      <w:r>
        <w:rPr>
          <w:rFonts w:hint="eastAsia" w:cs="华文楷体" w:asciiTheme="minorEastAsia" w:hAnsiTheme="minorEastAsia"/>
          <w:bCs/>
          <w:sz w:val="24"/>
        </w:rPr>
        <w:t>说明</w:t>
      </w:r>
    </w:p>
    <w:p>
      <w:pPr>
        <w:spacing w:line="360" w:lineRule="exact"/>
        <w:jc w:val="left"/>
        <w:rPr>
          <w:sz w:val="24"/>
        </w:rPr>
      </w:pPr>
      <w:r>
        <w:rPr>
          <w:rFonts w:hint="eastAsia" w:cs="华文楷体" w:asciiTheme="minorEastAsia" w:hAnsiTheme="minorEastAsia"/>
          <w:bCs/>
          <w:sz w:val="24"/>
        </w:rPr>
        <w:t>1.  产品须为</w:t>
      </w:r>
      <w:r>
        <w:rPr>
          <w:rFonts w:hint="eastAsia" w:cs="华文楷体" w:asciiTheme="minorEastAsia" w:hAnsiTheme="minorEastAsia"/>
          <w:b/>
          <w:bCs/>
          <w:sz w:val="24"/>
        </w:rPr>
        <w:t>原装正品、新品</w:t>
      </w:r>
      <w:r>
        <w:rPr>
          <w:rFonts w:hint="eastAsia" w:cs="华文楷体" w:asciiTheme="minorEastAsia" w:hAnsiTheme="minorEastAsia"/>
          <w:bCs/>
          <w:sz w:val="24"/>
        </w:rPr>
        <w:t>，相关的配套附件质量优良，数量齐全。</w:t>
      </w:r>
    </w:p>
    <w:p>
      <w:pPr>
        <w:spacing w:line="360" w:lineRule="exact"/>
        <w:jc w:val="left"/>
        <w:rPr>
          <w:sz w:val="24"/>
        </w:rPr>
      </w:pPr>
      <w:r>
        <w:rPr>
          <w:rFonts w:hint="eastAsia"/>
          <w:sz w:val="24"/>
        </w:rPr>
        <w:t>2.</w:t>
      </w:r>
      <w:r>
        <w:rPr>
          <w:rFonts w:hint="eastAsia"/>
          <w:b/>
          <w:sz w:val="24"/>
        </w:rPr>
        <w:t xml:space="preserve">  响应价格</w:t>
      </w:r>
      <w:r>
        <w:rPr>
          <w:rFonts w:hint="eastAsia"/>
          <w:sz w:val="24"/>
        </w:rPr>
        <w:t>，应报产品送到的实际交货地（校内指定地点）的价格，包括运保费、税费、材料费、装卸费、安装调试费等所有费用。</w:t>
      </w:r>
    </w:p>
    <w:p>
      <w:pPr>
        <w:spacing w:line="360" w:lineRule="exact"/>
        <w:ind w:left="425" w:hanging="424" w:hangingChars="177"/>
        <w:jc w:val="left"/>
        <w:rPr>
          <w:sz w:val="24"/>
        </w:rPr>
      </w:pPr>
      <w:r>
        <w:rPr>
          <w:rFonts w:hint="eastAsia"/>
          <w:sz w:val="24"/>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pPr>
        <w:spacing w:line="360" w:lineRule="exact"/>
        <w:jc w:val="left"/>
        <w:rPr>
          <w:b/>
          <w:sz w:val="28"/>
          <w:szCs w:val="28"/>
        </w:rPr>
      </w:pPr>
      <w:r>
        <w:rPr>
          <w:rFonts w:hint="eastAsia"/>
          <w:sz w:val="24"/>
        </w:rPr>
        <w:t>4.  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bookmarkStart w:id="1" w:name="_GoBack"/>
      <w:bookmarkEnd w:id="1"/>
    </w:p>
    <w:p>
      <w:pPr>
        <w:spacing w:line="360" w:lineRule="exact"/>
        <w:jc w:val="left"/>
        <w:rPr>
          <w:sz w:val="24"/>
        </w:rPr>
      </w:pPr>
      <w:r>
        <w:rPr>
          <w:rFonts w:hint="eastAsia"/>
          <w:sz w:val="24"/>
        </w:rPr>
        <w:t>5.  质保期：不少于</w:t>
      </w:r>
      <w:r>
        <w:rPr>
          <w:rFonts w:hint="eastAsia"/>
          <w:b/>
          <w:sz w:val="24"/>
        </w:rPr>
        <w:t>三年</w:t>
      </w:r>
      <w:r>
        <w:rPr>
          <w:rFonts w:hint="eastAsia"/>
          <w:sz w:val="24"/>
        </w:rPr>
        <w:t>。</w:t>
      </w:r>
    </w:p>
    <w:p>
      <w:pPr>
        <w:spacing w:line="360" w:lineRule="exact"/>
        <w:jc w:val="left"/>
        <w:rPr>
          <w:b/>
          <w:color w:val="FF0000"/>
          <w:sz w:val="28"/>
          <w:szCs w:val="28"/>
        </w:rPr>
      </w:pPr>
      <w:r>
        <w:rPr>
          <w:rFonts w:hint="eastAsia"/>
          <w:sz w:val="24"/>
        </w:rPr>
        <w:t>6</w:t>
      </w:r>
      <w:r>
        <w:rPr>
          <w:sz w:val="24"/>
        </w:rPr>
        <w:t xml:space="preserve">.  </w:t>
      </w:r>
      <w:r>
        <w:rPr>
          <w:rFonts w:hint="eastAsia"/>
          <w:sz w:val="24"/>
        </w:rPr>
        <w:t>响应文件密封后</w:t>
      </w:r>
      <w:r>
        <w:rPr>
          <w:rFonts w:hint="eastAsia"/>
          <w:sz w:val="24"/>
          <w:lang w:val="en-US" w:eastAsia="zh-CN"/>
        </w:rPr>
        <w:t>2024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 xml:space="preserve">18 </w:t>
      </w:r>
      <w:r>
        <w:rPr>
          <w:rFonts w:hint="eastAsia"/>
          <w:sz w:val="24"/>
        </w:rPr>
        <w:t>日</w:t>
      </w:r>
      <w:r>
        <w:rPr>
          <w:rFonts w:hint="eastAsia"/>
          <w:sz w:val="24"/>
          <w:lang w:val="en-US" w:eastAsia="zh-CN"/>
        </w:rPr>
        <w:t>15</w:t>
      </w:r>
      <w:r>
        <w:rPr>
          <w:rFonts w:hint="eastAsia"/>
          <w:sz w:val="24"/>
        </w:rPr>
        <w:t>点前送到江苏师范大学泉山校区1</w:t>
      </w:r>
      <w:r>
        <w:rPr>
          <w:sz w:val="24"/>
        </w:rPr>
        <w:t>4-20</w:t>
      </w:r>
      <w:r>
        <w:rPr>
          <w:rFonts w:hint="eastAsia"/>
          <w:sz w:val="24"/>
          <w:lang w:val="en-US" w:eastAsia="zh-CN"/>
        </w:rPr>
        <w:t>2</w:t>
      </w:r>
      <w:r>
        <w:rPr>
          <w:rFonts w:hint="eastAsia"/>
          <w:sz w:val="24"/>
        </w:rPr>
        <w:t>办公室，联系人</w:t>
      </w:r>
      <w:r>
        <w:rPr>
          <w:rFonts w:hint="eastAsia"/>
          <w:sz w:val="24"/>
          <w:lang w:val="en-US" w:eastAsia="zh-CN"/>
        </w:rPr>
        <w:t>李</w:t>
      </w:r>
      <w:r>
        <w:rPr>
          <w:rFonts w:hint="eastAsia"/>
          <w:sz w:val="24"/>
        </w:rPr>
        <w:t>老师，电话</w:t>
      </w:r>
      <w:r>
        <w:rPr>
          <w:sz w:val="24"/>
        </w:rPr>
        <w:t>836563</w:t>
      </w:r>
      <w:r>
        <w:rPr>
          <w:rFonts w:hint="eastAsia"/>
          <w:sz w:val="24"/>
          <w:lang w:val="en-US" w:eastAsia="zh-CN"/>
        </w:rPr>
        <w:t>10</w:t>
      </w:r>
      <w:r>
        <w:rPr>
          <w:rFonts w:hint="eastAsia"/>
          <w:sz w:val="24"/>
        </w:rPr>
        <w:t>。</w:t>
      </w:r>
    </w:p>
    <w:p>
      <w:pPr>
        <w:pStyle w:val="3"/>
        <w:spacing w:before="144"/>
        <w:rPr>
          <w:b/>
          <w:sz w:val="28"/>
          <w:szCs w:val="28"/>
        </w:rPr>
      </w:pPr>
      <w:r>
        <w:rPr>
          <w:rFonts w:hint="eastAsia"/>
          <w:b/>
          <w:sz w:val="28"/>
          <w:szCs w:val="28"/>
        </w:rPr>
        <w:t>需方参数需求：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6237"/>
        <w:gridCol w:w="75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96" w:type="dxa"/>
          </w:tcPr>
          <w:p>
            <w:pPr>
              <w:pStyle w:val="3"/>
              <w:spacing w:before="144"/>
              <w:ind w:left="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设备名称</w:t>
            </w:r>
          </w:p>
        </w:tc>
        <w:tc>
          <w:tcPr>
            <w:tcW w:w="1418" w:type="dxa"/>
          </w:tcPr>
          <w:p>
            <w:pPr>
              <w:pStyle w:val="3"/>
              <w:spacing w:before="144"/>
              <w:ind w:left="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设备型号</w:t>
            </w:r>
          </w:p>
        </w:tc>
        <w:tc>
          <w:tcPr>
            <w:tcW w:w="6237" w:type="dxa"/>
          </w:tcPr>
          <w:p>
            <w:pPr>
              <w:pStyle w:val="3"/>
              <w:spacing w:before="144"/>
              <w:ind w:left="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设备规格</w:t>
            </w:r>
          </w:p>
        </w:tc>
        <w:tc>
          <w:tcPr>
            <w:tcW w:w="755" w:type="dxa"/>
          </w:tcPr>
          <w:p>
            <w:pPr>
              <w:pStyle w:val="3"/>
              <w:spacing w:before="144"/>
              <w:ind w:left="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w:t>
            </w:r>
          </w:p>
        </w:tc>
        <w:tc>
          <w:tcPr>
            <w:tcW w:w="2126" w:type="dxa"/>
          </w:tcPr>
          <w:p>
            <w:pPr>
              <w:pStyle w:val="3"/>
              <w:spacing w:before="144"/>
              <w:ind w:left="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pStyle w:val="3"/>
              <w:spacing w:before="144"/>
              <w:ind w:left="0"/>
              <w:jc w:val="center"/>
              <w:rPr>
                <w:rFonts w:hint="eastAsia" w:ascii="宋体" w:hAnsi="宋体" w:eastAsia="宋体"/>
                <w:sz w:val="21"/>
                <w:szCs w:val="21"/>
                <w:lang w:val="en-US" w:eastAsia="zh-CN"/>
              </w:rPr>
            </w:pPr>
          </w:p>
          <w:p>
            <w:pPr>
              <w:pStyle w:val="3"/>
              <w:spacing w:before="144"/>
              <w:ind w:left="0"/>
              <w:jc w:val="center"/>
              <w:rPr>
                <w:rFonts w:hint="eastAsia" w:ascii="宋体" w:hAnsi="宋体" w:eastAsia="宋体"/>
                <w:sz w:val="21"/>
                <w:szCs w:val="21"/>
                <w:lang w:val="en-US" w:eastAsia="zh-CN"/>
              </w:rPr>
            </w:pPr>
          </w:p>
          <w:p>
            <w:pPr>
              <w:pStyle w:val="3"/>
              <w:spacing w:before="144"/>
              <w:ind w:left="0"/>
              <w:jc w:val="center"/>
              <w:rPr>
                <w:rFonts w:ascii="仿宋" w:hAnsi="仿宋" w:eastAsia="仿宋"/>
                <w:sz w:val="21"/>
                <w:szCs w:val="21"/>
              </w:rPr>
            </w:pPr>
            <w:r>
              <w:rPr>
                <w:rFonts w:hint="eastAsia" w:ascii="宋体" w:hAnsi="宋体" w:eastAsia="宋体"/>
                <w:sz w:val="21"/>
                <w:szCs w:val="21"/>
                <w:lang w:val="en-US" w:eastAsia="zh-CN"/>
              </w:rPr>
              <w:t>比表面积吸附仪</w:t>
            </w:r>
          </w:p>
        </w:tc>
        <w:tc>
          <w:tcPr>
            <w:tcW w:w="1418" w:type="dxa"/>
          </w:tcPr>
          <w:p>
            <w:pPr>
              <w:pStyle w:val="3"/>
              <w:spacing w:before="144"/>
              <w:ind w:left="0"/>
              <w:jc w:val="center"/>
              <w:rPr>
                <w:rFonts w:hint="eastAsia" w:ascii="宋体" w:hAnsi="宋体" w:eastAsia="宋体"/>
                <w:sz w:val="21"/>
                <w:szCs w:val="21"/>
                <w:lang w:val="en-GB"/>
              </w:rPr>
            </w:pPr>
          </w:p>
          <w:p>
            <w:pPr>
              <w:pStyle w:val="3"/>
              <w:spacing w:before="144"/>
              <w:ind w:left="0"/>
              <w:jc w:val="center"/>
              <w:rPr>
                <w:rFonts w:hint="eastAsia" w:ascii="宋体" w:hAnsi="宋体" w:eastAsia="宋体"/>
                <w:sz w:val="21"/>
                <w:szCs w:val="21"/>
                <w:lang w:val="en-GB"/>
              </w:rPr>
            </w:pPr>
          </w:p>
          <w:p>
            <w:pPr>
              <w:pStyle w:val="3"/>
              <w:spacing w:before="144"/>
              <w:ind w:left="0"/>
              <w:jc w:val="center"/>
              <w:rPr>
                <w:rFonts w:ascii="仿宋" w:hAnsi="仿宋" w:eastAsia="仿宋"/>
                <w:sz w:val="21"/>
                <w:szCs w:val="21"/>
              </w:rPr>
            </w:pPr>
            <w:r>
              <w:rPr>
                <w:rFonts w:hint="eastAsia" w:ascii="宋体" w:hAnsi="宋体" w:eastAsia="宋体"/>
                <w:sz w:val="21"/>
                <w:szCs w:val="21"/>
                <w:lang w:val="en-GB"/>
              </w:rPr>
              <w:t>BSD-</w:t>
            </w:r>
            <w:r>
              <w:rPr>
                <w:rFonts w:hint="eastAsia" w:ascii="宋体" w:hAnsi="宋体" w:eastAsia="宋体"/>
                <w:sz w:val="21"/>
                <w:szCs w:val="21"/>
                <w:lang w:val="en-US" w:eastAsia="zh-CN"/>
              </w:rPr>
              <w:t>660S（A3）</w:t>
            </w:r>
          </w:p>
        </w:tc>
        <w:tc>
          <w:tcPr>
            <w:tcW w:w="6237" w:type="dxa"/>
          </w:tcPr>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主要功能：仪器可同时测试3个样品比表面积和孔径分布，配有独立的1个P0测试位。</w:t>
            </w:r>
          </w:p>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主要参数</w:t>
            </w:r>
          </w:p>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1.测试范围及方法：0.0005（m2/g）--至无上限（比表面积）；2nm—500nm（介孔及大孔分析）；0.35nm-2nm（微孔常规分析）；总孔体积0.0001cc/g--至无上限。</w:t>
            </w:r>
          </w:p>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2.测试精度：BET比表面积测试精度RSD≤1％(同一标样[3]个分析位连续[3]次重复测试的[9]个测试结果)；最可几孔径重复精度≤0.02nm；</w:t>
            </w:r>
          </w:p>
          <w:p>
            <w:pPr>
              <w:numPr>
                <w:ilvl w:val="0"/>
                <w:numId w:val="0"/>
              </w:numPr>
              <w:bidi w:val="0"/>
              <w:rPr>
                <w:rFonts w:hint="eastAsia" w:ascii="宋体" w:hAnsi="宋体" w:eastAsia="宋体"/>
                <w:sz w:val="21"/>
                <w:szCs w:val="21"/>
              </w:rPr>
            </w:pPr>
            <w:bookmarkStart w:id="0" w:name="OLE_LINK1"/>
            <w:bookmarkEnd w:id="0"/>
            <w:r>
              <w:rPr>
                <w:rFonts w:hint="eastAsia" w:ascii="宋体" w:hAnsi="宋体" w:eastAsia="宋体"/>
                <w:sz w:val="21"/>
                <w:szCs w:val="21"/>
              </w:rPr>
              <w:t>★</w:t>
            </w:r>
            <w:r>
              <w:rPr>
                <w:rFonts w:hint="eastAsia" w:ascii="宋体" w:hAnsi="宋体" w:eastAsia="宋体"/>
                <w:sz w:val="21"/>
                <w:szCs w:val="21"/>
                <w:lang w:val="en-US" w:eastAsia="zh-CN"/>
              </w:rPr>
              <w:t>3.分析站位数：仪器一共具有3个独立的测试位，各测试位可实现独立的测试工作。</w:t>
            </w:r>
          </w:p>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4.便捷安装密封：3个测试位的样品管一次性密封技术，无需单支逐个密封.</w:t>
            </w:r>
          </w:p>
          <w:p>
            <w:pPr>
              <w:numPr>
                <w:ilvl w:val="0"/>
                <w:numId w:val="0"/>
              </w:numPr>
              <w:bidi w:val="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5.气路系统全恒温：仪器内部气路系统全恒温至40℃，精度优于0.1℃；</w:t>
            </w:r>
          </w:p>
          <w:p>
            <w:pPr>
              <w:numPr>
                <w:ilvl w:val="0"/>
                <w:numId w:val="0"/>
              </w:numPr>
              <w:bidi w:val="0"/>
              <w:rPr>
                <w:rFonts w:hint="eastAsia" w:ascii="宋体" w:hAnsi="宋体" w:eastAsia="宋体"/>
                <w:sz w:val="21"/>
                <w:szCs w:val="21"/>
                <w:lang w:val="en-US" w:eastAsia="zh-CN"/>
              </w:rPr>
            </w:pPr>
            <w:r>
              <w:rPr>
                <w:rFonts w:hint="eastAsia" w:ascii="宋体" w:hAnsi="宋体" w:eastAsia="宋体"/>
                <w:sz w:val="21"/>
                <w:szCs w:val="21"/>
                <w:lang w:val="en-US" w:eastAsia="zh-CN"/>
              </w:rPr>
              <w:t>6.测试理论：吸附、脱附等温线测定；BET比表面积(可自动获取最佳的P/P0范围)；朗格缪尔(Langmuir)比表面积；t-plot法外比表面积；BJH法孔容孔径分布；MK-plate法(平行板模型)孔容孔径分布；D-R法微孔分析；D-A法微孔分析；t-plot法微孔分析；H-K法(Original)微孔分析；S-F法微孔分析；NLDFT孔径分析；IAST理论模型；吸附热理论模型。</w:t>
            </w:r>
          </w:p>
          <w:p>
            <w:pPr>
              <w:numPr>
                <w:ilvl w:val="0"/>
                <w:numId w:val="0"/>
              </w:numPr>
              <w:bidi w:val="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7.独立的饱和蒸汽压（P0）实时测试位：每个测试站必须具有热阻隔结构的不锈钢P0管，不能采用玻璃P0管或普通不锈钢P0管。</w:t>
            </w:r>
          </w:p>
          <w:p>
            <w:pPr>
              <w:numPr>
                <w:ilvl w:val="0"/>
                <w:numId w:val="0"/>
              </w:numPr>
              <w:bidi w:val="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8.压力测量：仪器的每个测试位，P0，基准腔都配有独立的压力传感器，压力传感器总数量不低于22支，压力传感器采用原装进口，精度优于0.15%。</w:t>
            </w:r>
          </w:p>
          <w:p>
            <w:pPr>
              <w:numPr>
                <w:ilvl w:val="0"/>
                <w:numId w:val="0"/>
              </w:numPr>
              <w:bidi w:val="0"/>
              <w:rPr>
                <w:rFonts w:hint="eastAsia" w:ascii="宋体" w:hAnsi="宋体" w:eastAsia="宋体"/>
                <w:sz w:val="21"/>
                <w:szCs w:val="21"/>
                <w:lang w:val="en-US" w:eastAsia="zh-CN"/>
              </w:rPr>
            </w:pPr>
            <w:r>
              <w:rPr>
                <w:rFonts w:hint="eastAsia" w:ascii="宋体" w:hAnsi="宋体" w:eastAsia="宋体" w:cstheme="minorBidi"/>
                <w:kern w:val="2"/>
                <w:sz w:val="21"/>
                <w:szCs w:val="21"/>
                <w:lang w:val="en-US" w:eastAsia="zh-CN" w:bidi="ar-SA"/>
              </w:rPr>
              <w:t>9.</w:t>
            </w:r>
            <w:r>
              <w:rPr>
                <w:rFonts w:hint="eastAsia" w:ascii="宋体" w:hAnsi="宋体" w:eastAsia="宋体"/>
                <w:sz w:val="21"/>
                <w:szCs w:val="21"/>
                <w:lang w:val="en-US" w:eastAsia="zh-CN"/>
              </w:rPr>
              <w:t>真空系统：脱气系统配备独立的双级机械真空泵，极限真空达到10-2Pa，真空泵采用外置形式，避免内置真空泵工作过程中震动，影响仪器气密性。</w:t>
            </w:r>
          </w:p>
          <w:p>
            <w:pPr>
              <w:numPr>
                <w:ilvl w:val="0"/>
                <w:numId w:val="0"/>
              </w:numPr>
              <w:bidi w:val="0"/>
              <w:rPr>
                <w:rFonts w:hint="eastAsia" w:ascii="宋体" w:hAnsi="宋体" w:eastAsia="宋体" w:cstheme="minorBidi"/>
                <w:b/>
                <w:bCs/>
                <w:kern w:val="2"/>
                <w:sz w:val="21"/>
                <w:szCs w:val="21"/>
                <w:lang w:val="en-US" w:eastAsia="zh-CN" w:bidi="ar-SA"/>
              </w:rPr>
            </w:pPr>
            <w:r>
              <w:rPr>
                <w:rFonts w:hint="eastAsia" w:ascii="宋体" w:hAnsi="宋体" w:eastAsia="宋体"/>
                <w:b/>
                <w:bCs/>
                <w:sz w:val="21"/>
                <w:szCs w:val="21"/>
                <w:lang w:val="en-US" w:eastAsia="zh-CN"/>
              </w:rPr>
              <w:t>10.</w:t>
            </w:r>
            <w:r>
              <w:rPr>
                <w:rFonts w:hint="eastAsia" w:ascii="宋体" w:hAnsi="宋体" w:eastAsia="宋体" w:cstheme="minorBidi"/>
                <w:b/>
                <w:bCs/>
                <w:kern w:val="2"/>
                <w:sz w:val="21"/>
                <w:szCs w:val="21"/>
                <w:lang w:val="en-US" w:eastAsia="zh-CN" w:bidi="ar-SA"/>
              </w:rPr>
              <w:t xml:space="preserve">双瓶报警气瓶柜 </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规格: 900*450*1900mm长宽高</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1）.整体选用优质冷轧钢板制作，整体灰白色。</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2).双门手动，配备一套可燃气体报警排风系统。</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3).柜门上贴有醒目的危化品专用标签,提醒周围人注意安全。</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11.配置单</w:t>
            </w:r>
          </w:p>
          <w:p>
            <w:pPr>
              <w:numPr>
                <w:ilvl w:val="0"/>
                <w:numId w:val="0"/>
              </w:numPr>
              <w:bidi w:val="0"/>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主机</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BSD-660S（A3）测试位数量：1站3位</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1台</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3L杜瓦杯（玻璃）</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1个</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减压阀（输出0.15MPa）</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2块</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仪器电源线</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1根</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660样品管架</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1个</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1/16不锈钢管5米</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计算/根</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样品管清洗器</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1套</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1/16三通卡套接头（含2根1/16短管）</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1套</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漏斗定位夹（1.5倍测试位数量）</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计算/个</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不锈钢内置装样漏斗（1倍测试位数量）</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计算</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密封圈安装支架（ 3）</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1个</w:t>
            </w:r>
          </w:p>
          <w:p>
            <w:pPr>
              <w:numPr>
                <w:ilvl w:val="0"/>
                <w:numId w:val="0"/>
              </w:numPr>
              <w:bidi w:val="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标准样品（介孔标样）</w:t>
            </w:r>
            <w:r>
              <w:rPr>
                <w:rFonts w:hint="eastAsia" w:ascii="宋体" w:hAnsi="宋体" w:eastAsia="宋体" w:cstheme="minorBidi"/>
                <w:kern w:val="2"/>
                <w:sz w:val="21"/>
                <w:szCs w:val="21"/>
                <w:lang w:val="en-US" w:eastAsia="zh-CN" w:bidi="ar-SA"/>
              </w:rPr>
              <w:tab/>
            </w:r>
            <w:r>
              <w:rPr>
                <w:rFonts w:hint="eastAsia" w:ascii="宋体" w:hAnsi="宋体" w:eastAsia="宋体" w:cstheme="minorBidi"/>
                <w:kern w:val="2"/>
                <w:sz w:val="21"/>
                <w:szCs w:val="21"/>
                <w:lang w:val="en-US" w:eastAsia="zh-CN" w:bidi="ar-SA"/>
              </w:rPr>
              <w:t>1瓶</w:t>
            </w:r>
          </w:p>
          <w:p>
            <w:pPr>
              <w:numPr>
                <w:ilvl w:val="0"/>
                <w:numId w:val="0"/>
              </w:numPr>
              <w:bidi w:val="0"/>
              <w:rPr>
                <w:rFonts w:ascii="仿宋" w:hAnsi="仿宋" w:eastAsia="仿宋"/>
                <w:sz w:val="21"/>
                <w:szCs w:val="21"/>
              </w:rPr>
            </w:pPr>
            <w:r>
              <w:rPr>
                <w:rFonts w:hint="eastAsia" w:ascii="宋体" w:hAnsi="宋体" w:eastAsia="宋体" w:cstheme="minorBidi"/>
                <w:kern w:val="2"/>
                <w:sz w:val="21"/>
                <w:szCs w:val="21"/>
                <w:lang w:val="en-US" w:eastAsia="zh-CN" w:bidi="ar-SA"/>
              </w:rPr>
              <w:t xml:space="preserve">    双瓶报警气瓶柜   1台</w:t>
            </w:r>
          </w:p>
        </w:tc>
        <w:tc>
          <w:tcPr>
            <w:tcW w:w="755" w:type="dxa"/>
          </w:tcPr>
          <w:p>
            <w:pPr>
              <w:pStyle w:val="3"/>
              <w:spacing w:before="144"/>
              <w:ind w:left="0"/>
              <w:jc w:val="center"/>
              <w:rPr>
                <w:rFonts w:ascii="仿宋" w:hAnsi="仿宋" w:eastAsia="仿宋"/>
                <w:sz w:val="21"/>
                <w:szCs w:val="21"/>
              </w:rPr>
            </w:pPr>
            <w:r>
              <w:rPr>
                <w:rFonts w:ascii="仿宋" w:hAnsi="仿宋" w:eastAsia="仿宋"/>
                <w:sz w:val="21"/>
                <w:szCs w:val="21"/>
              </w:rPr>
              <w:t>1</w:t>
            </w:r>
          </w:p>
        </w:tc>
        <w:tc>
          <w:tcPr>
            <w:tcW w:w="2126" w:type="dxa"/>
          </w:tcPr>
          <w:p>
            <w:pPr>
              <w:pStyle w:val="3"/>
              <w:spacing w:before="144"/>
              <w:ind w:left="0"/>
              <w:jc w:val="center"/>
              <w:rPr>
                <w:rFonts w:hint="eastAsia" w:ascii="仿宋" w:hAnsi="仿宋" w:eastAsia="仿宋"/>
                <w:sz w:val="21"/>
                <w:szCs w:val="21"/>
                <w:lang w:val="en-US" w:eastAsia="zh-CN"/>
              </w:rPr>
            </w:pPr>
          </w:p>
          <w:p>
            <w:pPr>
              <w:pStyle w:val="3"/>
              <w:spacing w:before="144"/>
              <w:ind w:left="0"/>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95000</w:t>
            </w:r>
          </w:p>
        </w:tc>
      </w:tr>
    </w:tbl>
    <w:p>
      <w:pPr>
        <w:widowControl/>
        <w:jc w:val="left"/>
        <w:rPr>
          <w:b/>
          <w:sz w:val="28"/>
          <w:szCs w:val="28"/>
        </w:rPr>
      </w:pPr>
      <w:r>
        <w:rPr>
          <w:b/>
          <w:sz w:val="28"/>
          <w:szCs w:val="28"/>
        </w:rPr>
        <w:br w:type="page"/>
      </w:r>
      <w:r>
        <w:rPr>
          <w:rFonts w:hint="eastAsia"/>
          <w:b/>
          <w:sz w:val="28"/>
          <w:szCs w:val="28"/>
        </w:rPr>
        <w:t xml:space="preserve">供方响应：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22"/>
        <w:gridCol w:w="1361"/>
        <w:gridCol w:w="1361"/>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jc w:val="center"/>
              <w:rPr>
                <w:b/>
                <w:sz w:val="28"/>
                <w:szCs w:val="28"/>
              </w:rPr>
            </w:pPr>
            <w:r>
              <w:rPr>
                <w:rFonts w:hint="eastAsia"/>
                <w:b/>
                <w:sz w:val="28"/>
                <w:szCs w:val="28"/>
              </w:rPr>
              <w:t>序号</w:t>
            </w:r>
          </w:p>
        </w:tc>
        <w:tc>
          <w:tcPr>
            <w:tcW w:w="2722" w:type="dxa"/>
          </w:tcPr>
          <w:p>
            <w:pPr>
              <w:jc w:val="center"/>
              <w:rPr>
                <w:b/>
                <w:sz w:val="28"/>
                <w:szCs w:val="28"/>
              </w:rPr>
            </w:pPr>
            <w:r>
              <w:rPr>
                <w:rFonts w:hint="eastAsia"/>
                <w:b/>
                <w:sz w:val="28"/>
                <w:szCs w:val="28"/>
              </w:rPr>
              <w:t>品名</w:t>
            </w:r>
          </w:p>
        </w:tc>
        <w:tc>
          <w:tcPr>
            <w:tcW w:w="1361" w:type="dxa"/>
          </w:tcPr>
          <w:p>
            <w:pPr>
              <w:jc w:val="center"/>
              <w:rPr>
                <w:b/>
                <w:sz w:val="28"/>
                <w:szCs w:val="28"/>
              </w:rPr>
            </w:pPr>
            <w:r>
              <w:rPr>
                <w:rFonts w:hint="eastAsia"/>
                <w:b/>
                <w:sz w:val="28"/>
                <w:szCs w:val="28"/>
              </w:rPr>
              <w:t>生产厂家</w:t>
            </w:r>
          </w:p>
        </w:tc>
        <w:tc>
          <w:tcPr>
            <w:tcW w:w="1361" w:type="dxa"/>
          </w:tcPr>
          <w:p>
            <w:pPr>
              <w:jc w:val="center"/>
              <w:rPr>
                <w:b/>
                <w:sz w:val="28"/>
                <w:szCs w:val="28"/>
              </w:rPr>
            </w:pPr>
            <w:r>
              <w:rPr>
                <w:rFonts w:hint="eastAsia"/>
                <w:b/>
                <w:sz w:val="28"/>
                <w:szCs w:val="28"/>
              </w:rPr>
              <w:t>型号</w:t>
            </w:r>
          </w:p>
        </w:tc>
        <w:tc>
          <w:tcPr>
            <w:tcW w:w="1361" w:type="dxa"/>
          </w:tcPr>
          <w:p>
            <w:pPr>
              <w:jc w:val="center"/>
              <w:rPr>
                <w:b/>
                <w:sz w:val="28"/>
                <w:szCs w:val="28"/>
              </w:rPr>
            </w:pPr>
            <w:r>
              <w:rPr>
                <w:rFonts w:hint="eastAsia"/>
                <w:b/>
                <w:sz w:val="28"/>
                <w:szCs w:val="28"/>
              </w:rPr>
              <w:t>数量</w:t>
            </w:r>
          </w:p>
        </w:tc>
        <w:tc>
          <w:tcPr>
            <w:tcW w:w="1361" w:type="dxa"/>
            <w:shd w:val="clear" w:color="auto" w:fill="auto"/>
          </w:tcPr>
          <w:p>
            <w:pPr>
              <w:widowControl/>
              <w:jc w:val="center"/>
              <w:rPr>
                <w:b/>
                <w:sz w:val="28"/>
                <w:szCs w:val="28"/>
              </w:rPr>
            </w:pPr>
            <w:r>
              <w:rPr>
                <w:rFonts w:hint="eastAsia"/>
                <w:b/>
                <w:sz w:val="28"/>
                <w:szCs w:val="28"/>
              </w:rPr>
              <w:t>单价</w:t>
            </w:r>
          </w:p>
        </w:tc>
        <w:tc>
          <w:tcPr>
            <w:tcW w:w="1361" w:type="dxa"/>
            <w:shd w:val="clear" w:color="auto" w:fill="auto"/>
          </w:tcPr>
          <w:p>
            <w:pPr>
              <w:widowControl/>
              <w:jc w:val="center"/>
              <w:rPr>
                <w:b/>
                <w:sz w:val="28"/>
                <w:szCs w:val="28"/>
              </w:rPr>
            </w:pPr>
            <w:r>
              <w:rPr>
                <w:rFonts w:hint="eastAsia"/>
                <w:b/>
                <w:sz w:val="28"/>
                <w:szCs w:val="28"/>
              </w:rPr>
              <w:t>合计</w:t>
            </w:r>
          </w:p>
        </w:tc>
        <w:tc>
          <w:tcPr>
            <w:tcW w:w="1361" w:type="dxa"/>
            <w:shd w:val="clear" w:color="auto" w:fill="auto"/>
          </w:tcPr>
          <w:p>
            <w:pPr>
              <w:jc w:val="center"/>
              <w:rPr>
                <w:b/>
                <w:sz w:val="28"/>
                <w:szCs w:val="28"/>
              </w:rPr>
            </w:pPr>
            <w:r>
              <w:rPr>
                <w:rFonts w:hint="eastAsia"/>
                <w:b/>
                <w:sz w:val="28"/>
                <w:szCs w:val="28"/>
              </w:rPr>
              <w:t>到货时间</w:t>
            </w:r>
          </w:p>
        </w:tc>
        <w:tc>
          <w:tcPr>
            <w:tcW w:w="1361" w:type="dxa"/>
            <w:shd w:val="clear" w:color="auto" w:fill="auto"/>
          </w:tcPr>
          <w:p>
            <w:pPr>
              <w:widowControl/>
              <w:jc w:val="center"/>
              <w:rPr>
                <w:b/>
                <w:sz w:val="28"/>
                <w:szCs w:val="28"/>
              </w:rPr>
            </w:pPr>
            <w:r>
              <w:rPr>
                <w:rFonts w:hint="eastAsia"/>
                <w:b/>
                <w:sz w:val="28"/>
                <w:szCs w:val="28"/>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 w:type="dxa"/>
          </w:tcPr>
          <w:p>
            <w:pPr>
              <w:jc w:val="center"/>
              <w:rPr>
                <w:sz w:val="28"/>
                <w:szCs w:val="28"/>
              </w:rPr>
            </w:pPr>
            <w:r>
              <w:rPr>
                <w:rFonts w:hint="eastAsia"/>
                <w:sz w:val="28"/>
                <w:szCs w:val="28"/>
              </w:rPr>
              <w:t>1</w:t>
            </w:r>
          </w:p>
        </w:tc>
        <w:tc>
          <w:tcPr>
            <w:tcW w:w="2722" w:type="dxa"/>
            <w:vAlign w:val="center"/>
          </w:tcPr>
          <w:p>
            <w:pPr>
              <w:jc w:val="center"/>
              <w:rPr>
                <w:b/>
              </w:rPr>
            </w:pPr>
          </w:p>
        </w:tc>
        <w:tc>
          <w:tcPr>
            <w:tcW w:w="1361" w:type="dxa"/>
            <w:vAlign w:val="center"/>
          </w:tcPr>
          <w:p>
            <w:pPr>
              <w:jc w:val="center"/>
              <w:rPr>
                <w:b/>
                <w:sz w:val="28"/>
                <w:szCs w:val="28"/>
              </w:rPr>
            </w:pPr>
          </w:p>
        </w:tc>
        <w:tc>
          <w:tcPr>
            <w:tcW w:w="1361" w:type="dxa"/>
            <w:vAlign w:val="center"/>
          </w:tcPr>
          <w:p>
            <w:pPr>
              <w:jc w:val="center"/>
              <w:rPr>
                <w:b/>
              </w:rPr>
            </w:pPr>
          </w:p>
        </w:tc>
        <w:tc>
          <w:tcPr>
            <w:tcW w:w="1361" w:type="dxa"/>
            <w:vAlign w:val="center"/>
          </w:tcPr>
          <w:p>
            <w:pPr>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r>
    </w:tbl>
    <w:p>
      <w:pPr>
        <w:jc w:val="center"/>
        <w:rPr>
          <w:b/>
        </w:rPr>
      </w:pPr>
    </w:p>
    <w:p>
      <w:pPr>
        <w:jc w:val="left"/>
        <w:rPr>
          <w:b/>
          <w:sz w:val="28"/>
          <w:szCs w:val="28"/>
        </w:rPr>
      </w:pPr>
      <w:r>
        <w:rPr>
          <w:rFonts w:hint="eastAsia"/>
          <w:b/>
          <w:sz w:val="28"/>
          <w:szCs w:val="28"/>
        </w:rPr>
        <w:t>其他说明：无</w:t>
      </w:r>
    </w:p>
    <w:p>
      <w:pPr>
        <w:spacing w:line="360" w:lineRule="auto"/>
        <w:jc w:val="left"/>
        <w:rPr>
          <w:b/>
          <w:sz w:val="28"/>
          <w:szCs w:val="28"/>
        </w:rPr>
      </w:pPr>
      <w:r>
        <w:rPr>
          <w:rFonts w:hint="eastAsia"/>
          <w:b/>
          <w:sz w:val="28"/>
          <w:szCs w:val="28"/>
        </w:rPr>
        <w:t xml:space="preserve">                                                               </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248056"/>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NjYxYTBjM2RmMTA0NTJmZmNkZDdiZmI2ODA2MTAifQ=="/>
  </w:docVars>
  <w:rsids>
    <w:rsidRoot w:val="00ED5016"/>
    <w:rsid w:val="000336F6"/>
    <w:rsid w:val="00042FB6"/>
    <w:rsid w:val="000D2640"/>
    <w:rsid w:val="000D56EC"/>
    <w:rsid w:val="000E14A6"/>
    <w:rsid w:val="000E358D"/>
    <w:rsid w:val="00116337"/>
    <w:rsid w:val="0013448B"/>
    <w:rsid w:val="001436D6"/>
    <w:rsid w:val="001575DA"/>
    <w:rsid w:val="00164C4F"/>
    <w:rsid w:val="00174F76"/>
    <w:rsid w:val="001A6F17"/>
    <w:rsid w:val="002402DA"/>
    <w:rsid w:val="00272739"/>
    <w:rsid w:val="00284744"/>
    <w:rsid w:val="002B1F44"/>
    <w:rsid w:val="002C0695"/>
    <w:rsid w:val="002D143F"/>
    <w:rsid w:val="002D203E"/>
    <w:rsid w:val="003139E5"/>
    <w:rsid w:val="00314CA3"/>
    <w:rsid w:val="00362D98"/>
    <w:rsid w:val="003945AE"/>
    <w:rsid w:val="003B555F"/>
    <w:rsid w:val="003F7B94"/>
    <w:rsid w:val="00400B04"/>
    <w:rsid w:val="0043707A"/>
    <w:rsid w:val="00460091"/>
    <w:rsid w:val="004A17A4"/>
    <w:rsid w:val="004F3835"/>
    <w:rsid w:val="004F398D"/>
    <w:rsid w:val="00537B65"/>
    <w:rsid w:val="005415B7"/>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4FA8"/>
    <w:rsid w:val="007B26EB"/>
    <w:rsid w:val="00873750"/>
    <w:rsid w:val="00876421"/>
    <w:rsid w:val="008873A5"/>
    <w:rsid w:val="008C5BEF"/>
    <w:rsid w:val="008C639E"/>
    <w:rsid w:val="008E2F08"/>
    <w:rsid w:val="008E4623"/>
    <w:rsid w:val="008E67E3"/>
    <w:rsid w:val="009001D6"/>
    <w:rsid w:val="00924D30"/>
    <w:rsid w:val="00934C3A"/>
    <w:rsid w:val="00973F4D"/>
    <w:rsid w:val="009A31BD"/>
    <w:rsid w:val="009B12A0"/>
    <w:rsid w:val="009B761D"/>
    <w:rsid w:val="009C33EA"/>
    <w:rsid w:val="00A204EF"/>
    <w:rsid w:val="00A210D2"/>
    <w:rsid w:val="00A26F98"/>
    <w:rsid w:val="00A473A6"/>
    <w:rsid w:val="00A66374"/>
    <w:rsid w:val="00AA0C74"/>
    <w:rsid w:val="00AB3710"/>
    <w:rsid w:val="00AC7227"/>
    <w:rsid w:val="00AE746F"/>
    <w:rsid w:val="00B04F33"/>
    <w:rsid w:val="00B43EA1"/>
    <w:rsid w:val="00BE1174"/>
    <w:rsid w:val="00BE23B9"/>
    <w:rsid w:val="00C13AEE"/>
    <w:rsid w:val="00C565E1"/>
    <w:rsid w:val="00C827B4"/>
    <w:rsid w:val="00CA3C75"/>
    <w:rsid w:val="00CE1292"/>
    <w:rsid w:val="00CF0DE6"/>
    <w:rsid w:val="00D42F8D"/>
    <w:rsid w:val="00D53EBB"/>
    <w:rsid w:val="00DD4450"/>
    <w:rsid w:val="00E62B5A"/>
    <w:rsid w:val="00E93193"/>
    <w:rsid w:val="00EA15C6"/>
    <w:rsid w:val="00EC0F85"/>
    <w:rsid w:val="00ED3343"/>
    <w:rsid w:val="00ED5016"/>
    <w:rsid w:val="00EE61BC"/>
    <w:rsid w:val="00F73ACD"/>
    <w:rsid w:val="0ADC2992"/>
    <w:rsid w:val="163A119D"/>
    <w:rsid w:val="1B734D8F"/>
    <w:rsid w:val="280D3B86"/>
    <w:rsid w:val="3AF5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spacing w:before="181"/>
      <w:ind w:left="112"/>
      <w:jc w:val="left"/>
    </w:pPr>
    <w:rPr>
      <w:rFonts w:ascii="微软雅黑" w:hAnsi="微软雅黑" w:eastAsia="微软雅黑" w:cs="微软雅黑"/>
      <w:kern w:val="0"/>
      <w:sz w:val="24"/>
      <w:szCs w:val="24"/>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3 字符"/>
    <w:basedOn w:val="8"/>
    <w:link w:val="2"/>
    <w:qFormat/>
    <w:uiPriority w:val="0"/>
    <w:rPr>
      <w:rFonts w:ascii="Times New Roman" w:hAnsi="Times New Roman" w:eastAsia="宋体" w:cs="Times New Roman"/>
      <w:b/>
      <w:sz w:val="32"/>
      <w:szCs w:val="24"/>
    </w:rPr>
  </w:style>
  <w:style w:type="character" w:customStyle="1" w:styleId="13">
    <w:name w:val="正文文本 字符"/>
    <w:basedOn w:val="8"/>
    <w:link w:val="3"/>
    <w:qFormat/>
    <w:uiPriority w:val="1"/>
    <w:rPr>
      <w:rFonts w:ascii="微软雅黑" w:hAnsi="微软雅黑" w:eastAsia="微软雅黑" w:cs="微软雅黑"/>
      <w:kern w:val="0"/>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1203</Words>
  <Characters>1423</Characters>
  <Lines>9</Lines>
  <Paragraphs>2</Paragraphs>
  <TotalTime>22</TotalTime>
  <ScaleCrop>false</ScaleCrop>
  <LinksUpToDate>false</LinksUpToDate>
  <CharactersWithSpaces>1554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2023-11-07T02:24:00Z</dcterms:created>
  <dc:creator>freeuser</dc:creator>
  <cp:lastModifiedBy>卡哇伊球儿</cp:lastModifiedBy>
  <dcterms:modified xsi:type="dcterms:W3CDTF">2024-06-12T08:13:58Z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760528577F4D40DBB0AB5E5B5E88C170_13</vt:lpwstr>
  </property>
</Properties>
</file>