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E5EEF" w14:textId="77777777" w:rsidR="008C677F" w:rsidRPr="00984797" w:rsidRDefault="00292526" w:rsidP="0068157E">
      <w:pPr>
        <w:spacing w:line="360" w:lineRule="auto"/>
        <w:rPr>
          <w:rFonts w:ascii="Times New Roman" w:eastAsiaTheme="minorEastAsia" w:hAnsi="Times New Roman" w:cs="Times New Roman"/>
          <w:sz w:val="18"/>
          <w:szCs w:val="18"/>
        </w:rPr>
      </w:pPr>
      <w:r w:rsidRPr="00984797">
        <w:rPr>
          <w:rFonts w:ascii="Times New Roman" w:eastAsiaTheme="minorEastAsia" w:hAnsi="Times New Roman" w:cs="Times New Roman"/>
          <w:sz w:val="18"/>
          <w:szCs w:val="18"/>
        </w:rPr>
        <w:t>编号：</w:t>
      </w:r>
    </w:p>
    <w:p w14:paraId="677CC19A" w14:textId="77777777" w:rsidR="008C677F" w:rsidRPr="00984797" w:rsidRDefault="00292526" w:rsidP="0068157E">
      <w:pPr>
        <w:spacing w:line="360" w:lineRule="auto"/>
        <w:rPr>
          <w:rFonts w:ascii="Times New Roman" w:eastAsiaTheme="minorEastAsia" w:hAnsi="Times New Roman" w:cs="Times New Roman"/>
          <w:sz w:val="18"/>
          <w:szCs w:val="18"/>
        </w:rPr>
      </w:pPr>
      <w:r w:rsidRPr="00984797">
        <w:rPr>
          <w:rFonts w:ascii="Times New Roman" w:eastAsiaTheme="minorEastAsia" w:hAnsi="Times New Roman" w:cs="Times New Roman"/>
          <w:sz w:val="18"/>
          <w:szCs w:val="18"/>
        </w:rPr>
        <w:t>说明</w:t>
      </w:r>
    </w:p>
    <w:p w14:paraId="381C156D" w14:textId="77777777" w:rsidR="008C677F" w:rsidRPr="00984797" w:rsidRDefault="00292526" w:rsidP="0068157E">
      <w:pPr>
        <w:spacing w:line="360" w:lineRule="auto"/>
        <w:rPr>
          <w:rFonts w:ascii="Times New Roman" w:eastAsiaTheme="minorEastAsia" w:hAnsi="Times New Roman" w:cs="Times New Roman"/>
          <w:sz w:val="18"/>
          <w:szCs w:val="18"/>
        </w:rPr>
      </w:pPr>
      <w:r w:rsidRPr="00984797">
        <w:rPr>
          <w:rFonts w:ascii="Times New Roman" w:eastAsiaTheme="minorEastAsia" w:hAnsi="Times New Roman" w:cs="Times New Roman"/>
          <w:sz w:val="18"/>
          <w:szCs w:val="18"/>
        </w:rPr>
        <w:t xml:space="preserve">1.  </w:t>
      </w:r>
      <w:r w:rsidRPr="00984797">
        <w:rPr>
          <w:rFonts w:ascii="Times New Roman" w:eastAsiaTheme="minorEastAsia" w:hAnsi="Times New Roman" w:cs="Times New Roman"/>
          <w:sz w:val="18"/>
          <w:szCs w:val="18"/>
        </w:rPr>
        <w:t>产品须为</w:t>
      </w:r>
      <w:r w:rsidRPr="00984797">
        <w:rPr>
          <w:rFonts w:ascii="Times New Roman" w:eastAsiaTheme="minorEastAsia" w:hAnsi="Times New Roman" w:cs="Times New Roman"/>
          <w:b/>
          <w:sz w:val="18"/>
          <w:szCs w:val="18"/>
        </w:rPr>
        <w:t>原装正品、新品</w:t>
      </w:r>
      <w:r w:rsidRPr="00984797">
        <w:rPr>
          <w:rFonts w:ascii="Times New Roman" w:eastAsiaTheme="minorEastAsia" w:hAnsi="Times New Roman" w:cs="Times New Roman"/>
          <w:sz w:val="18"/>
          <w:szCs w:val="18"/>
        </w:rPr>
        <w:t>，相关的配套附件质量优良，数量齐全。</w:t>
      </w:r>
    </w:p>
    <w:p w14:paraId="286EC054" w14:textId="7B8993AB" w:rsidR="008C677F" w:rsidRPr="00984797" w:rsidRDefault="00292526" w:rsidP="0068157E">
      <w:pPr>
        <w:spacing w:line="360" w:lineRule="auto"/>
        <w:rPr>
          <w:rFonts w:ascii="Times New Roman" w:eastAsiaTheme="minorEastAsia" w:hAnsi="Times New Roman" w:cs="Times New Roman"/>
          <w:sz w:val="18"/>
          <w:szCs w:val="18"/>
        </w:rPr>
      </w:pPr>
      <w:r w:rsidRPr="00984797">
        <w:rPr>
          <w:rFonts w:ascii="Times New Roman" w:eastAsiaTheme="minorEastAsia" w:hAnsi="Times New Roman" w:cs="Times New Roman"/>
          <w:sz w:val="18"/>
          <w:szCs w:val="18"/>
        </w:rPr>
        <w:t xml:space="preserve">2.  </w:t>
      </w:r>
      <w:r w:rsidRPr="00984797">
        <w:rPr>
          <w:rFonts w:ascii="Times New Roman" w:eastAsiaTheme="minorEastAsia" w:hAnsi="Times New Roman" w:cs="Times New Roman"/>
          <w:b/>
          <w:sz w:val="18"/>
          <w:szCs w:val="18"/>
        </w:rPr>
        <w:t>响应价格</w:t>
      </w:r>
      <w:r w:rsidRPr="00984797">
        <w:rPr>
          <w:rFonts w:ascii="Times New Roman" w:eastAsiaTheme="minorEastAsia" w:hAnsi="Times New Roman" w:cs="Times New Roman"/>
          <w:sz w:val="18"/>
          <w:szCs w:val="18"/>
        </w:rPr>
        <w:t>，应报产品送到的实际交货地（校内指定地点）的价格，包括运保费、税费、材料费、</w:t>
      </w:r>
      <w:r w:rsidR="009551AC" w:rsidRPr="00984797">
        <w:rPr>
          <w:rFonts w:ascii="Times New Roman" w:eastAsiaTheme="minorEastAsia" w:hAnsi="Times New Roman" w:cs="Times New Roman"/>
          <w:sz w:val="18"/>
          <w:szCs w:val="18"/>
        </w:rPr>
        <w:t>培训费、</w:t>
      </w:r>
      <w:r w:rsidRPr="00984797">
        <w:rPr>
          <w:rFonts w:ascii="Times New Roman" w:eastAsiaTheme="minorEastAsia" w:hAnsi="Times New Roman" w:cs="Times New Roman"/>
          <w:sz w:val="18"/>
          <w:szCs w:val="18"/>
        </w:rPr>
        <w:t>装卸费、安装调试费等所有费用。</w:t>
      </w:r>
    </w:p>
    <w:p w14:paraId="3BD5262A" w14:textId="77777777" w:rsidR="008C677F" w:rsidRPr="00984797" w:rsidRDefault="00292526" w:rsidP="0068157E">
      <w:pPr>
        <w:spacing w:line="360" w:lineRule="auto"/>
        <w:rPr>
          <w:rFonts w:ascii="Times New Roman" w:eastAsiaTheme="minorEastAsia" w:hAnsi="Times New Roman" w:cs="Times New Roman"/>
          <w:sz w:val="18"/>
          <w:szCs w:val="18"/>
        </w:rPr>
      </w:pPr>
      <w:r w:rsidRPr="00984797">
        <w:rPr>
          <w:rFonts w:ascii="Times New Roman" w:eastAsiaTheme="minorEastAsia" w:hAnsi="Times New Roman" w:cs="Times New Roman"/>
          <w:sz w:val="18"/>
          <w:szCs w:val="18"/>
        </w:rPr>
        <w:t xml:space="preserve">3.  </w:t>
      </w:r>
      <w:r w:rsidRPr="00984797">
        <w:rPr>
          <w:rFonts w:ascii="Times New Roman" w:eastAsiaTheme="minorEastAsia" w:hAnsi="Times New Roman" w:cs="Times New Roman"/>
          <w:sz w:val="18"/>
          <w:szCs w:val="18"/>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7B25F651" w14:textId="77777777" w:rsidR="008C677F" w:rsidRPr="00984797" w:rsidRDefault="00292526" w:rsidP="0068157E">
      <w:pPr>
        <w:spacing w:line="360" w:lineRule="auto"/>
        <w:rPr>
          <w:rFonts w:ascii="Times New Roman" w:eastAsiaTheme="minorEastAsia" w:hAnsi="Times New Roman" w:cs="Times New Roman"/>
          <w:sz w:val="18"/>
          <w:szCs w:val="18"/>
        </w:rPr>
      </w:pPr>
      <w:r w:rsidRPr="00984797">
        <w:rPr>
          <w:rFonts w:ascii="Times New Roman" w:eastAsiaTheme="minorEastAsia" w:hAnsi="Times New Roman" w:cs="Times New Roman"/>
          <w:sz w:val="18"/>
          <w:szCs w:val="18"/>
        </w:rPr>
        <w:t xml:space="preserve">4.  </w:t>
      </w:r>
      <w:r w:rsidRPr="00984797">
        <w:rPr>
          <w:rFonts w:ascii="Times New Roman" w:eastAsiaTheme="minorEastAsia" w:hAnsi="Times New Roman" w:cs="Times New Roman"/>
          <w:sz w:val="18"/>
          <w:szCs w:val="18"/>
        </w:rPr>
        <w:t>付款方式：设备（产品）验收合格后支付合同总额的</w:t>
      </w:r>
      <w:r w:rsidRPr="00984797">
        <w:rPr>
          <w:rFonts w:ascii="Times New Roman" w:eastAsiaTheme="minorEastAsia" w:hAnsi="Times New Roman" w:cs="Times New Roman"/>
          <w:b/>
          <w:sz w:val="18"/>
          <w:szCs w:val="18"/>
        </w:rPr>
        <w:t>100%</w:t>
      </w:r>
      <w:r w:rsidRPr="00984797">
        <w:rPr>
          <w:rFonts w:ascii="Times New Roman" w:eastAsiaTheme="minorEastAsia" w:hAnsi="Times New Roman" w:cs="Times New Roman"/>
          <w:sz w:val="18"/>
          <w:szCs w:val="18"/>
        </w:rPr>
        <w:t>。</w:t>
      </w:r>
    </w:p>
    <w:p w14:paraId="7A677231" w14:textId="6DD2A899" w:rsidR="008C677F" w:rsidRPr="00984797" w:rsidRDefault="00292526" w:rsidP="0068157E">
      <w:pPr>
        <w:spacing w:line="360" w:lineRule="auto"/>
        <w:rPr>
          <w:rFonts w:ascii="Times New Roman" w:eastAsiaTheme="minorEastAsia" w:hAnsi="Times New Roman" w:cs="Times New Roman"/>
          <w:sz w:val="18"/>
          <w:szCs w:val="18"/>
        </w:rPr>
      </w:pPr>
      <w:r w:rsidRPr="00984797">
        <w:rPr>
          <w:rFonts w:ascii="Times New Roman" w:eastAsiaTheme="minorEastAsia" w:hAnsi="Times New Roman" w:cs="Times New Roman"/>
          <w:sz w:val="18"/>
          <w:szCs w:val="18"/>
        </w:rPr>
        <w:t xml:space="preserve">5.  </w:t>
      </w:r>
      <w:r w:rsidRPr="00984797">
        <w:rPr>
          <w:rFonts w:ascii="Times New Roman" w:eastAsiaTheme="minorEastAsia" w:hAnsi="Times New Roman" w:cs="Times New Roman"/>
          <w:sz w:val="18"/>
          <w:szCs w:val="18"/>
        </w:rPr>
        <w:t>质保期：不少于</w:t>
      </w:r>
      <w:r w:rsidR="002D63B3" w:rsidRPr="00984797">
        <w:rPr>
          <w:rFonts w:ascii="Times New Roman" w:eastAsiaTheme="minorEastAsia" w:hAnsi="Times New Roman" w:cs="Times New Roman"/>
          <w:b/>
          <w:sz w:val="18"/>
          <w:szCs w:val="18"/>
        </w:rPr>
        <w:t>三</w:t>
      </w:r>
      <w:r w:rsidRPr="00984797">
        <w:rPr>
          <w:rFonts w:ascii="Times New Roman" w:eastAsiaTheme="minorEastAsia" w:hAnsi="Times New Roman" w:cs="Times New Roman"/>
          <w:sz w:val="18"/>
          <w:szCs w:val="18"/>
        </w:rPr>
        <w:t>年。</w:t>
      </w:r>
    </w:p>
    <w:p w14:paraId="6D94A9E0" w14:textId="3F6645FB" w:rsidR="008C677F" w:rsidRPr="00984797" w:rsidRDefault="00292526" w:rsidP="0068157E">
      <w:pPr>
        <w:spacing w:line="360" w:lineRule="auto"/>
        <w:rPr>
          <w:rFonts w:ascii="Times New Roman" w:hAnsi="Times New Roman" w:cs="Times New Roman"/>
          <w:sz w:val="18"/>
          <w:szCs w:val="18"/>
        </w:rPr>
      </w:pPr>
      <w:r w:rsidRPr="00984797">
        <w:rPr>
          <w:rFonts w:ascii="Times New Roman" w:eastAsiaTheme="minorEastAsia" w:hAnsi="Times New Roman" w:cs="Times New Roman"/>
          <w:sz w:val="18"/>
          <w:szCs w:val="18"/>
        </w:rPr>
        <w:t xml:space="preserve">6.  </w:t>
      </w:r>
      <w:r w:rsidRPr="00984797">
        <w:rPr>
          <w:rFonts w:ascii="Times New Roman" w:eastAsiaTheme="minorEastAsia" w:hAnsi="Times New Roman" w:cs="Times New Roman"/>
          <w:sz w:val="18"/>
          <w:szCs w:val="18"/>
        </w:rPr>
        <w:t>响应文件密封后</w:t>
      </w:r>
      <w:r w:rsidRPr="00984797">
        <w:rPr>
          <w:rFonts w:ascii="Times New Roman" w:eastAsiaTheme="minorEastAsia" w:hAnsi="Times New Roman" w:cs="Times New Roman"/>
          <w:sz w:val="18"/>
          <w:szCs w:val="18"/>
        </w:rPr>
        <w:t>2024</w:t>
      </w:r>
      <w:r w:rsidRPr="00984797">
        <w:rPr>
          <w:rFonts w:ascii="Times New Roman" w:eastAsiaTheme="minorEastAsia" w:hAnsi="Times New Roman" w:cs="Times New Roman"/>
          <w:sz w:val="18"/>
          <w:szCs w:val="18"/>
        </w:rPr>
        <w:t>年</w:t>
      </w:r>
      <w:r w:rsidR="008C2813" w:rsidRPr="00984797">
        <w:rPr>
          <w:rFonts w:ascii="Times New Roman" w:eastAsiaTheme="minorEastAsia" w:hAnsi="Times New Roman" w:cs="Times New Roman"/>
          <w:sz w:val="18"/>
          <w:szCs w:val="18"/>
        </w:rPr>
        <w:t>1</w:t>
      </w:r>
      <w:r w:rsidR="00955DCC" w:rsidRPr="00984797">
        <w:rPr>
          <w:rFonts w:ascii="Times New Roman" w:eastAsiaTheme="minorEastAsia" w:hAnsi="Times New Roman" w:cs="Times New Roman"/>
          <w:sz w:val="18"/>
          <w:szCs w:val="18"/>
        </w:rPr>
        <w:t>2</w:t>
      </w:r>
      <w:r w:rsidRPr="00984797">
        <w:rPr>
          <w:rFonts w:ascii="Times New Roman" w:eastAsiaTheme="minorEastAsia" w:hAnsi="Times New Roman" w:cs="Times New Roman"/>
          <w:sz w:val="18"/>
          <w:szCs w:val="18"/>
        </w:rPr>
        <w:t>月</w:t>
      </w:r>
      <w:r w:rsidR="00955DCC" w:rsidRPr="00984797">
        <w:rPr>
          <w:rFonts w:ascii="Times New Roman" w:eastAsiaTheme="minorEastAsia" w:hAnsi="Times New Roman" w:cs="Times New Roman"/>
          <w:sz w:val="18"/>
          <w:szCs w:val="18"/>
        </w:rPr>
        <w:t>9</w:t>
      </w:r>
      <w:r w:rsidRPr="00984797">
        <w:rPr>
          <w:rFonts w:ascii="Times New Roman" w:eastAsiaTheme="minorEastAsia" w:hAnsi="Times New Roman" w:cs="Times New Roman"/>
          <w:sz w:val="18"/>
          <w:szCs w:val="18"/>
        </w:rPr>
        <w:t>日</w:t>
      </w:r>
      <w:r w:rsidRPr="00984797">
        <w:rPr>
          <w:rFonts w:ascii="Times New Roman" w:eastAsiaTheme="minorEastAsia" w:hAnsi="Times New Roman" w:cs="Times New Roman"/>
          <w:sz w:val="18"/>
          <w:szCs w:val="18"/>
        </w:rPr>
        <w:t>16</w:t>
      </w:r>
      <w:r w:rsidRPr="00984797">
        <w:rPr>
          <w:rFonts w:ascii="Times New Roman" w:eastAsiaTheme="minorEastAsia" w:hAnsi="Times New Roman" w:cs="Times New Roman"/>
          <w:sz w:val="18"/>
          <w:szCs w:val="18"/>
        </w:rPr>
        <w:t>点前送到江苏师范大学泉山</w:t>
      </w:r>
      <w:proofErr w:type="gramStart"/>
      <w:r w:rsidRPr="00984797">
        <w:rPr>
          <w:rFonts w:ascii="Times New Roman" w:eastAsiaTheme="minorEastAsia" w:hAnsi="Times New Roman" w:cs="Times New Roman"/>
          <w:sz w:val="18"/>
          <w:szCs w:val="18"/>
        </w:rPr>
        <w:t>校区</w:t>
      </w:r>
      <w:r w:rsidR="008C2813" w:rsidRPr="00984797">
        <w:rPr>
          <w:rFonts w:ascii="Times New Roman" w:eastAsiaTheme="minorEastAsia" w:hAnsi="Times New Roman" w:cs="Times New Roman"/>
          <w:sz w:val="18"/>
          <w:szCs w:val="18"/>
        </w:rPr>
        <w:t>西教</w:t>
      </w:r>
      <w:r w:rsidR="008C2813" w:rsidRPr="00984797">
        <w:rPr>
          <w:rFonts w:ascii="Times New Roman" w:eastAsiaTheme="minorEastAsia" w:hAnsi="Times New Roman" w:cs="Times New Roman"/>
          <w:sz w:val="18"/>
          <w:szCs w:val="18"/>
        </w:rPr>
        <w:t>13</w:t>
      </w:r>
      <w:r w:rsidRPr="00984797">
        <w:rPr>
          <w:rFonts w:ascii="Times New Roman" w:eastAsiaTheme="minorEastAsia" w:hAnsi="Times New Roman" w:cs="Times New Roman"/>
          <w:sz w:val="18"/>
          <w:szCs w:val="18"/>
        </w:rPr>
        <w:t>号</w:t>
      </w:r>
      <w:proofErr w:type="gramEnd"/>
      <w:r w:rsidRPr="00984797">
        <w:rPr>
          <w:rFonts w:ascii="Times New Roman" w:eastAsiaTheme="minorEastAsia" w:hAnsi="Times New Roman" w:cs="Times New Roman"/>
          <w:sz w:val="18"/>
          <w:szCs w:val="18"/>
        </w:rPr>
        <w:t>楼</w:t>
      </w:r>
      <w:r w:rsidR="008C2813" w:rsidRPr="00984797">
        <w:rPr>
          <w:rFonts w:ascii="Times New Roman" w:eastAsiaTheme="minorEastAsia" w:hAnsi="Times New Roman" w:cs="Times New Roman"/>
          <w:sz w:val="18"/>
          <w:szCs w:val="18"/>
        </w:rPr>
        <w:t>13</w:t>
      </w:r>
      <w:r w:rsidR="00955DCC" w:rsidRPr="00984797">
        <w:rPr>
          <w:rFonts w:ascii="Times New Roman" w:eastAsiaTheme="minorEastAsia" w:hAnsi="Times New Roman" w:cs="Times New Roman"/>
          <w:sz w:val="18"/>
          <w:szCs w:val="18"/>
        </w:rPr>
        <w:t>2</w:t>
      </w:r>
      <w:r w:rsidRPr="00984797">
        <w:rPr>
          <w:rFonts w:ascii="Times New Roman" w:eastAsiaTheme="minorEastAsia" w:hAnsi="Times New Roman" w:cs="Times New Roman"/>
          <w:sz w:val="18"/>
          <w:szCs w:val="18"/>
        </w:rPr>
        <w:t>办公室，联系人</w:t>
      </w:r>
      <w:r w:rsidR="008C2813" w:rsidRPr="00984797">
        <w:rPr>
          <w:rFonts w:ascii="Times New Roman" w:eastAsiaTheme="minorEastAsia" w:hAnsi="Times New Roman" w:cs="Times New Roman"/>
          <w:sz w:val="18"/>
          <w:szCs w:val="18"/>
        </w:rPr>
        <w:t>王</w:t>
      </w:r>
      <w:r w:rsidRPr="00984797">
        <w:rPr>
          <w:rFonts w:ascii="Times New Roman" w:eastAsiaTheme="minorEastAsia" w:hAnsi="Times New Roman" w:cs="Times New Roman"/>
          <w:sz w:val="18"/>
          <w:szCs w:val="18"/>
        </w:rPr>
        <w:t>老师，</w:t>
      </w:r>
      <w:r w:rsidR="008C2813" w:rsidRPr="00984797">
        <w:rPr>
          <w:rFonts w:ascii="Times New Roman" w:eastAsiaTheme="minorEastAsia" w:hAnsi="Times New Roman" w:cs="Times New Roman"/>
          <w:sz w:val="18"/>
          <w:szCs w:val="18"/>
        </w:rPr>
        <w:t>13077626172</w:t>
      </w:r>
      <w:r w:rsidRPr="00984797">
        <w:rPr>
          <w:rFonts w:ascii="Times New Roman" w:hAnsi="Times New Roman" w:cs="Times New Roman"/>
          <w:sz w:val="18"/>
          <w:szCs w:val="18"/>
        </w:rPr>
        <w:t>。</w:t>
      </w:r>
    </w:p>
    <w:p w14:paraId="646BE6D5" w14:textId="77777777" w:rsidR="00DB0EE3" w:rsidRPr="00984797" w:rsidRDefault="00DB0EE3" w:rsidP="006C6F2B">
      <w:pPr>
        <w:rPr>
          <w:rFonts w:ascii="Times New Roman" w:hAnsi="Times New Roman" w:cs="Times New Roman"/>
          <w:sz w:val="18"/>
          <w:szCs w:val="18"/>
        </w:rPr>
      </w:pPr>
    </w:p>
    <w:p w14:paraId="7A04EC7B" w14:textId="77777777" w:rsidR="00DB0EE3" w:rsidRPr="00984797" w:rsidRDefault="00DB0EE3" w:rsidP="006C6F2B">
      <w:pPr>
        <w:rPr>
          <w:rFonts w:ascii="Times New Roman" w:hAnsi="Times New Roman" w:cs="Times New Roman"/>
          <w:sz w:val="18"/>
          <w:szCs w:val="18"/>
        </w:rPr>
      </w:pPr>
    </w:p>
    <w:p w14:paraId="00CBB619" w14:textId="77777777" w:rsidR="00E36D9A" w:rsidRPr="00984797" w:rsidRDefault="00E36D9A" w:rsidP="0068157E">
      <w:pPr>
        <w:pStyle w:val="a3"/>
        <w:rPr>
          <w:rFonts w:ascii="Times New Roman" w:hAnsi="Times New Roman" w:cs="Times New Roman"/>
          <w:sz w:val="18"/>
          <w:szCs w:val="18"/>
        </w:rPr>
      </w:pPr>
    </w:p>
    <w:p w14:paraId="494D82C8" w14:textId="39CC4754" w:rsidR="00E36D9A" w:rsidRPr="00984797" w:rsidRDefault="00E36D9A" w:rsidP="0068157E">
      <w:pPr>
        <w:pStyle w:val="a3"/>
        <w:rPr>
          <w:rFonts w:ascii="Times New Roman" w:hAnsi="Times New Roman" w:cs="Times New Roman"/>
          <w:sz w:val="18"/>
          <w:szCs w:val="18"/>
        </w:rPr>
      </w:pPr>
    </w:p>
    <w:p w14:paraId="75F07D6F" w14:textId="77777777" w:rsidR="00BF09FD" w:rsidRPr="00984797" w:rsidRDefault="00BF09FD" w:rsidP="0068157E">
      <w:pPr>
        <w:pStyle w:val="a3"/>
        <w:rPr>
          <w:rFonts w:ascii="Times New Roman" w:hAnsi="Times New Roman" w:cs="Times New Roman"/>
          <w:sz w:val="18"/>
          <w:szCs w:val="18"/>
        </w:rPr>
      </w:pPr>
    </w:p>
    <w:p w14:paraId="41826905" w14:textId="77777777" w:rsidR="00BF09FD" w:rsidRPr="00984797" w:rsidRDefault="00BF09FD" w:rsidP="0068157E">
      <w:pPr>
        <w:pStyle w:val="a3"/>
        <w:rPr>
          <w:rFonts w:ascii="Times New Roman" w:hAnsi="Times New Roman" w:cs="Times New Roman"/>
          <w:sz w:val="18"/>
          <w:szCs w:val="18"/>
        </w:rPr>
      </w:pPr>
    </w:p>
    <w:p w14:paraId="4EF87913" w14:textId="19CD8B49" w:rsidR="00DB0EE3" w:rsidRPr="00984797" w:rsidRDefault="00E95E4E" w:rsidP="0068157E">
      <w:pPr>
        <w:pStyle w:val="a3"/>
        <w:rPr>
          <w:rFonts w:ascii="Times New Roman" w:hAnsi="Times New Roman" w:cs="Times New Roman"/>
          <w:sz w:val="18"/>
          <w:szCs w:val="18"/>
        </w:rPr>
      </w:pPr>
      <w:r w:rsidRPr="00984797">
        <w:rPr>
          <w:rFonts w:ascii="Times New Roman" w:hAnsi="Times New Roman" w:cs="Times New Roman"/>
          <w:sz w:val="18"/>
          <w:szCs w:val="18"/>
        </w:rPr>
        <w:lastRenderedPageBreak/>
        <w:t>需方参数需求：</w:t>
      </w:r>
    </w:p>
    <w:p w14:paraId="125CF6C5" w14:textId="53267A13" w:rsidR="008C2813" w:rsidRPr="00984797" w:rsidRDefault="008C2813" w:rsidP="00DB0EE3">
      <w:pPr>
        <w:jc w:val="center"/>
        <w:rPr>
          <w:rFonts w:ascii="Times New Roman" w:eastAsiaTheme="minorEastAsia" w:hAnsi="Times New Roman" w:cs="Times New Roman"/>
          <w:sz w:val="18"/>
          <w:szCs w:val="18"/>
        </w:rPr>
      </w:pPr>
    </w:p>
    <w:tbl>
      <w:tblPr>
        <w:tblW w:w="14029" w:type="dxa"/>
        <w:tblLook w:val="04A0" w:firstRow="1" w:lastRow="0" w:firstColumn="1" w:lastColumn="0" w:noHBand="0" w:noVBand="1"/>
      </w:tblPr>
      <w:tblGrid>
        <w:gridCol w:w="988"/>
        <w:gridCol w:w="1275"/>
        <w:gridCol w:w="3402"/>
        <w:gridCol w:w="1701"/>
        <w:gridCol w:w="1843"/>
        <w:gridCol w:w="1418"/>
        <w:gridCol w:w="1417"/>
        <w:gridCol w:w="1985"/>
      </w:tblGrid>
      <w:tr w:rsidR="006C6F2B" w:rsidRPr="00984797" w14:paraId="0AE06B82" w14:textId="77777777" w:rsidTr="006C6F2B">
        <w:trPr>
          <w:trHeight w:val="841"/>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9765" w14:textId="77777777" w:rsidR="008C2813" w:rsidRPr="00984797" w:rsidRDefault="008C2813" w:rsidP="007324C6">
            <w:pPr>
              <w:jc w:val="center"/>
              <w:rPr>
                <w:rFonts w:ascii="Times New Roman" w:eastAsia="宋体" w:hAnsi="Times New Roman" w:cs="Times New Roman"/>
                <w:b/>
                <w:sz w:val="18"/>
                <w:szCs w:val="18"/>
              </w:rPr>
            </w:pPr>
            <w:r w:rsidRPr="00984797">
              <w:rPr>
                <w:rFonts w:ascii="Times New Roman" w:eastAsia="宋体" w:hAnsi="Times New Roman" w:cs="Times New Roman"/>
                <w:b/>
                <w:sz w:val="18"/>
                <w:szCs w:val="18"/>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201F56D" w14:textId="77777777" w:rsidR="008C2813" w:rsidRPr="00984797" w:rsidRDefault="008C2813" w:rsidP="007324C6">
            <w:pPr>
              <w:jc w:val="center"/>
              <w:rPr>
                <w:rFonts w:ascii="Times New Roman" w:eastAsia="宋体" w:hAnsi="Times New Roman" w:cs="Times New Roman"/>
                <w:b/>
                <w:sz w:val="18"/>
                <w:szCs w:val="18"/>
              </w:rPr>
            </w:pPr>
            <w:r w:rsidRPr="00984797">
              <w:rPr>
                <w:rFonts w:ascii="Times New Roman" w:eastAsia="宋体" w:hAnsi="Times New Roman" w:cs="Times New Roman"/>
                <w:b/>
                <w:sz w:val="18"/>
                <w:szCs w:val="18"/>
              </w:rPr>
              <w:t>设备名称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0313AA1" w14:textId="77777777" w:rsidR="008C2813" w:rsidRPr="00984797" w:rsidRDefault="008C2813" w:rsidP="007324C6">
            <w:pPr>
              <w:jc w:val="center"/>
              <w:rPr>
                <w:rFonts w:ascii="Times New Roman" w:eastAsia="宋体" w:hAnsi="Times New Roman" w:cs="Times New Roman"/>
                <w:b/>
                <w:sz w:val="18"/>
                <w:szCs w:val="18"/>
              </w:rPr>
            </w:pPr>
            <w:r w:rsidRPr="00984797">
              <w:rPr>
                <w:rFonts w:ascii="Times New Roman" w:eastAsia="宋体" w:hAnsi="Times New Roman" w:cs="Times New Roman"/>
                <w:b/>
                <w:sz w:val="18"/>
                <w:szCs w:val="18"/>
              </w:rPr>
              <w:t>设备参数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A2F8C5" w14:textId="7DB2F6CC" w:rsidR="008C2813" w:rsidRPr="00984797" w:rsidRDefault="008C2813" w:rsidP="007324C6">
            <w:pPr>
              <w:jc w:val="center"/>
              <w:rPr>
                <w:rFonts w:ascii="Times New Roman" w:eastAsia="宋体" w:hAnsi="Times New Roman" w:cs="Times New Roman"/>
                <w:b/>
                <w:sz w:val="18"/>
                <w:szCs w:val="18"/>
              </w:rPr>
            </w:pPr>
            <w:r w:rsidRPr="00984797">
              <w:rPr>
                <w:rFonts w:ascii="Times New Roman" w:eastAsia="宋体" w:hAnsi="Times New Roman" w:cs="Times New Roman"/>
                <w:b/>
                <w:sz w:val="18"/>
                <w:szCs w:val="18"/>
              </w:rPr>
              <w:t>设备品牌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62E85F1" w14:textId="2B2F3DFD" w:rsidR="008C2813" w:rsidRPr="00984797" w:rsidRDefault="008C2813" w:rsidP="007324C6">
            <w:pPr>
              <w:jc w:val="center"/>
              <w:rPr>
                <w:rFonts w:ascii="Times New Roman" w:eastAsia="宋体" w:hAnsi="Times New Roman" w:cs="Times New Roman"/>
                <w:b/>
                <w:sz w:val="18"/>
                <w:szCs w:val="18"/>
              </w:rPr>
            </w:pPr>
            <w:r w:rsidRPr="00984797">
              <w:rPr>
                <w:rFonts w:ascii="Times New Roman" w:eastAsia="宋体" w:hAnsi="Times New Roman" w:cs="Times New Roman"/>
                <w:b/>
                <w:sz w:val="18"/>
                <w:szCs w:val="18"/>
              </w:rPr>
              <w:t>设备型号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D54971" w14:textId="77777777" w:rsidR="008C2813" w:rsidRPr="00984797" w:rsidRDefault="008C2813" w:rsidP="007324C6">
            <w:pPr>
              <w:jc w:val="center"/>
              <w:rPr>
                <w:rFonts w:ascii="Times New Roman" w:eastAsia="宋体" w:hAnsi="Times New Roman" w:cs="Times New Roman"/>
                <w:b/>
                <w:sz w:val="18"/>
                <w:szCs w:val="18"/>
              </w:rPr>
            </w:pPr>
            <w:r w:rsidRPr="00984797">
              <w:rPr>
                <w:rFonts w:ascii="Times New Roman" w:eastAsia="宋体" w:hAnsi="Times New Roman" w:cs="Times New Roman"/>
                <w:b/>
                <w:sz w:val="18"/>
                <w:szCs w:val="18"/>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3201DB" w14:textId="77777777" w:rsidR="008C2813" w:rsidRPr="00984797" w:rsidRDefault="008C2813" w:rsidP="007324C6">
            <w:pPr>
              <w:jc w:val="center"/>
              <w:rPr>
                <w:rFonts w:ascii="Times New Roman" w:eastAsia="宋体" w:hAnsi="Times New Roman" w:cs="Times New Roman"/>
                <w:b/>
                <w:sz w:val="18"/>
                <w:szCs w:val="18"/>
              </w:rPr>
            </w:pPr>
            <w:r w:rsidRPr="00984797">
              <w:rPr>
                <w:rFonts w:ascii="Times New Roman" w:eastAsia="宋体" w:hAnsi="Times New Roman" w:cs="Times New Roman"/>
                <w:b/>
                <w:sz w:val="18"/>
                <w:szCs w:val="18"/>
              </w:rPr>
              <w:t>单价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7E2865" w14:textId="6222FCC6" w:rsidR="008C2813" w:rsidRPr="00984797" w:rsidRDefault="00F05089" w:rsidP="006C6F2B">
            <w:pPr>
              <w:rPr>
                <w:rFonts w:ascii="Times New Roman" w:eastAsia="宋体" w:hAnsi="Times New Roman" w:cs="Times New Roman"/>
                <w:b/>
                <w:sz w:val="18"/>
                <w:szCs w:val="18"/>
              </w:rPr>
            </w:pPr>
            <w:r w:rsidRPr="00984797">
              <w:rPr>
                <w:rFonts w:ascii="Times New Roman" w:eastAsia="宋体" w:hAnsi="Times New Roman" w:cs="Times New Roman"/>
                <w:b/>
                <w:sz w:val="18"/>
                <w:szCs w:val="18"/>
              </w:rPr>
              <w:t>预算总计</w:t>
            </w:r>
            <w:r w:rsidR="008C2813" w:rsidRPr="00984797">
              <w:rPr>
                <w:rFonts w:ascii="Times New Roman" w:eastAsia="宋体" w:hAnsi="Times New Roman" w:cs="Times New Roman"/>
                <w:b/>
                <w:sz w:val="18"/>
                <w:szCs w:val="18"/>
              </w:rPr>
              <w:t>（元）</w:t>
            </w:r>
          </w:p>
        </w:tc>
      </w:tr>
      <w:tr w:rsidR="006C6F2B" w:rsidRPr="00984797" w14:paraId="3794EED8" w14:textId="77777777" w:rsidTr="006C6F2B">
        <w:trPr>
          <w:trHeight w:val="205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891245" w14:textId="77777777" w:rsidR="008C2813" w:rsidRPr="00984797" w:rsidRDefault="008C2813"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4B8EDC2C" w14:textId="5C4E75A0"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超纯水机</w:t>
            </w:r>
          </w:p>
        </w:tc>
        <w:tc>
          <w:tcPr>
            <w:tcW w:w="3402" w:type="dxa"/>
            <w:tcBorders>
              <w:top w:val="nil"/>
              <w:left w:val="nil"/>
              <w:bottom w:val="single" w:sz="4" w:space="0" w:color="auto"/>
              <w:right w:val="single" w:sz="4" w:space="0" w:color="auto"/>
            </w:tcBorders>
            <w:shd w:val="clear" w:color="auto" w:fill="auto"/>
            <w:vAlign w:val="center"/>
            <w:hideMark/>
          </w:tcPr>
          <w:p w14:paraId="4F5D2EBA"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生产商：四川优普超纯科技有限公司</w:t>
            </w:r>
          </w:p>
          <w:p w14:paraId="44D66944"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型号：</w:t>
            </w:r>
            <w:r w:rsidRPr="00984797">
              <w:rPr>
                <w:rFonts w:ascii="Times New Roman" w:eastAsia="宋体" w:hAnsi="Times New Roman" w:cs="Times New Roman"/>
                <w:sz w:val="18"/>
                <w:szCs w:val="18"/>
              </w:rPr>
              <w:t>UPT-Ⅱ-5</w:t>
            </w:r>
          </w:p>
          <w:p w14:paraId="70912B6B"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1</w:t>
            </w:r>
            <w:r w:rsidRPr="00984797">
              <w:rPr>
                <w:rFonts w:ascii="Times New Roman" w:eastAsia="宋体" w:hAnsi="Times New Roman" w:cs="Times New Roman"/>
                <w:sz w:val="18"/>
                <w:szCs w:val="18"/>
              </w:rPr>
              <w:t>、设备以城市自来水为进水，制备纯水和超纯水；</w:t>
            </w:r>
          </w:p>
          <w:p w14:paraId="0C3BA049"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2</w:t>
            </w:r>
            <w:r w:rsidRPr="00984797">
              <w:rPr>
                <w:rFonts w:ascii="Times New Roman" w:eastAsia="宋体" w:hAnsi="Times New Roman" w:cs="Times New Roman"/>
                <w:sz w:val="18"/>
                <w:szCs w:val="18"/>
              </w:rPr>
              <w:t>、徐州水质极差（</w:t>
            </w:r>
            <w:r w:rsidRPr="00984797">
              <w:rPr>
                <w:rFonts w:ascii="Times New Roman" w:eastAsia="宋体" w:hAnsi="Times New Roman" w:cs="Times New Roman"/>
                <w:sz w:val="18"/>
                <w:szCs w:val="18"/>
              </w:rPr>
              <w:t>TDS</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450ppm</w:t>
            </w:r>
            <w:r w:rsidRPr="00984797">
              <w:rPr>
                <w:rFonts w:ascii="Times New Roman" w:eastAsia="宋体" w:hAnsi="Times New Roman" w:cs="Times New Roman"/>
                <w:sz w:val="18"/>
                <w:szCs w:val="18"/>
              </w:rPr>
              <w:t>），升级加配</w:t>
            </w:r>
            <w:r w:rsidRPr="00984797">
              <w:rPr>
                <w:rFonts w:ascii="Times New Roman" w:eastAsia="宋体" w:hAnsi="Times New Roman" w:cs="Times New Roman"/>
                <w:sz w:val="18"/>
                <w:szCs w:val="18"/>
              </w:rPr>
              <w:t>ULUPURE</w:t>
            </w:r>
            <w:r w:rsidRPr="00984797">
              <w:rPr>
                <w:rFonts w:ascii="Times New Roman" w:eastAsia="宋体" w:hAnsi="Times New Roman" w:cs="Times New Roman"/>
                <w:sz w:val="18"/>
                <w:szCs w:val="18"/>
              </w:rPr>
              <w:t>加强型水质前处理装置；</w:t>
            </w:r>
          </w:p>
          <w:p w14:paraId="6680C019"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3</w:t>
            </w:r>
            <w:r w:rsidRPr="00984797">
              <w:rPr>
                <w:rFonts w:ascii="Times New Roman" w:eastAsia="宋体" w:hAnsi="Times New Roman" w:cs="Times New Roman"/>
                <w:sz w:val="18"/>
                <w:szCs w:val="18"/>
              </w:rPr>
              <w:t>、纯水电导率、超纯水电阻率、温度在线监测，实时显示；</w:t>
            </w:r>
          </w:p>
          <w:p w14:paraId="74566608"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4</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RO</w:t>
            </w:r>
            <w:r w:rsidRPr="00984797">
              <w:rPr>
                <w:rFonts w:ascii="Times New Roman" w:eastAsia="宋体" w:hAnsi="Times New Roman" w:cs="Times New Roman"/>
                <w:sz w:val="18"/>
                <w:szCs w:val="18"/>
              </w:rPr>
              <w:t>纯水水质：电导率约</w:t>
            </w:r>
            <w:r w:rsidRPr="00984797">
              <w:rPr>
                <w:rFonts w:ascii="Times New Roman" w:eastAsia="宋体" w:hAnsi="Times New Roman" w:cs="Times New Roman"/>
                <w:sz w:val="18"/>
                <w:szCs w:val="18"/>
              </w:rPr>
              <w:t>1-5us/cm(≤</w:t>
            </w:r>
            <w:r w:rsidRPr="00984797">
              <w:rPr>
                <w:rFonts w:ascii="Times New Roman" w:eastAsia="宋体" w:hAnsi="Times New Roman" w:cs="Times New Roman"/>
                <w:sz w:val="18"/>
                <w:szCs w:val="18"/>
              </w:rPr>
              <w:t>进水电导率</w:t>
            </w:r>
            <w:r w:rsidRPr="00984797">
              <w:rPr>
                <w:rFonts w:ascii="Times New Roman" w:eastAsia="宋体" w:hAnsi="Times New Roman" w:cs="Times New Roman"/>
                <w:sz w:val="18"/>
                <w:szCs w:val="18"/>
              </w:rPr>
              <w:t>×2%)</w:t>
            </w:r>
            <w:r w:rsidRPr="00984797">
              <w:rPr>
                <w:rFonts w:ascii="Times New Roman" w:eastAsia="宋体" w:hAnsi="Times New Roman" w:cs="Times New Roman"/>
                <w:sz w:val="18"/>
                <w:szCs w:val="18"/>
              </w:rPr>
              <w:t>在线监测，配置新型一体化的一种快插式反渗透膜壳，有效去除水中有机物、离子、颗粒性物质等；</w:t>
            </w:r>
          </w:p>
          <w:p w14:paraId="319530C7"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5</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UP</w:t>
            </w:r>
            <w:r w:rsidRPr="00984797">
              <w:rPr>
                <w:rFonts w:ascii="Times New Roman" w:eastAsia="宋体" w:hAnsi="Times New Roman" w:cs="Times New Roman"/>
                <w:sz w:val="18"/>
                <w:szCs w:val="18"/>
              </w:rPr>
              <w:t>超纯水水质：电阻率</w:t>
            </w:r>
            <w:r w:rsidRPr="00984797">
              <w:rPr>
                <w:rFonts w:ascii="Times New Roman" w:eastAsia="宋体" w:hAnsi="Times New Roman" w:cs="Times New Roman"/>
                <w:sz w:val="18"/>
                <w:szCs w:val="18"/>
              </w:rPr>
              <w:t>18.2MΩ.cm</w:t>
            </w:r>
            <w:r w:rsidRPr="00984797">
              <w:rPr>
                <w:rFonts w:ascii="Times New Roman" w:eastAsia="宋体" w:hAnsi="Times New Roman" w:cs="Times New Roman"/>
                <w:sz w:val="18"/>
                <w:szCs w:val="18"/>
              </w:rPr>
              <w:t>，具有纯化柱用过滤网装置，保证水质中微颗粒物</w:t>
            </w:r>
            <w:r w:rsidRPr="00984797">
              <w:rPr>
                <w:rFonts w:ascii="Times New Roman" w:eastAsia="宋体" w:hAnsi="Times New Roman" w:cs="Times New Roman"/>
                <w:sz w:val="18"/>
                <w:szCs w:val="18"/>
              </w:rPr>
              <w:t>≤1</w:t>
            </w:r>
            <w:r w:rsidRPr="00984797">
              <w:rPr>
                <w:rFonts w:ascii="Times New Roman" w:eastAsia="宋体" w:hAnsi="Times New Roman" w:cs="Times New Roman"/>
                <w:sz w:val="18"/>
                <w:szCs w:val="18"/>
              </w:rPr>
              <w:t>个</w:t>
            </w:r>
            <w:r w:rsidRPr="00984797">
              <w:rPr>
                <w:rFonts w:ascii="Times New Roman" w:eastAsia="宋体" w:hAnsi="Times New Roman" w:cs="Times New Roman"/>
                <w:sz w:val="18"/>
                <w:szCs w:val="18"/>
              </w:rPr>
              <w:t>/ml</w:t>
            </w:r>
            <w:r w:rsidRPr="00984797">
              <w:rPr>
                <w:rFonts w:ascii="Times New Roman" w:eastAsia="宋体" w:hAnsi="Times New Roman" w:cs="Times New Roman"/>
                <w:sz w:val="18"/>
                <w:szCs w:val="18"/>
              </w:rPr>
              <w:t>，微生物</w:t>
            </w:r>
            <w:r w:rsidRPr="00984797">
              <w:rPr>
                <w:rFonts w:ascii="Times New Roman" w:eastAsia="宋体" w:hAnsi="Times New Roman" w:cs="Times New Roman"/>
                <w:sz w:val="18"/>
                <w:szCs w:val="18"/>
              </w:rPr>
              <w:t>≤1cfu/ml</w:t>
            </w:r>
            <w:r w:rsidRPr="00984797">
              <w:rPr>
                <w:rFonts w:ascii="Times New Roman" w:eastAsia="宋体" w:hAnsi="Times New Roman" w:cs="Times New Roman"/>
                <w:sz w:val="18"/>
                <w:szCs w:val="18"/>
              </w:rPr>
              <w:t>，重金属离子</w:t>
            </w:r>
            <w:r w:rsidRPr="00984797">
              <w:rPr>
                <w:rFonts w:ascii="Times New Roman" w:eastAsia="宋体" w:hAnsi="Times New Roman" w:cs="Times New Roman"/>
                <w:sz w:val="18"/>
                <w:szCs w:val="18"/>
              </w:rPr>
              <w:t>≤0.1ppb</w:t>
            </w:r>
            <w:r w:rsidRPr="00984797">
              <w:rPr>
                <w:rFonts w:ascii="Times New Roman" w:eastAsia="宋体" w:hAnsi="Times New Roman" w:cs="Times New Roman"/>
                <w:sz w:val="18"/>
                <w:szCs w:val="18"/>
              </w:rPr>
              <w:t>；</w:t>
            </w:r>
          </w:p>
          <w:p w14:paraId="437CFD1D"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6</w:t>
            </w:r>
            <w:r w:rsidRPr="00984797">
              <w:rPr>
                <w:rFonts w:ascii="Times New Roman" w:eastAsia="宋体" w:hAnsi="Times New Roman" w:cs="Times New Roman"/>
                <w:sz w:val="18"/>
                <w:szCs w:val="18"/>
              </w:rPr>
              <w:t>、设备全自动运行，采用注塑</w:t>
            </w:r>
            <w:r w:rsidRPr="00984797">
              <w:rPr>
                <w:rFonts w:ascii="Times New Roman" w:eastAsia="宋体" w:hAnsi="Times New Roman" w:cs="Times New Roman"/>
                <w:sz w:val="18"/>
                <w:szCs w:val="18"/>
              </w:rPr>
              <w:t>ABS</w:t>
            </w:r>
            <w:r w:rsidRPr="00984797">
              <w:rPr>
                <w:rFonts w:ascii="Times New Roman" w:eastAsia="宋体" w:hAnsi="Times New Roman" w:cs="Times New Roman"/>
                <w:sz w:val="18"/>
                <w:szCs w:val="18"/>
              </w:rPr>
              <w:t>材质机箱，有效耐酸碱防腐蚀；</w:t>
            </w:r>
          </w:p>
          <w:p w14:paraId="42A16E88" w14:textId="2D070B91" w:rsidR="006C6F2B"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lastRenderedPageBreak/>
              <w:t>7</w:t>
            </w:r>
            <w:r w:rsidRPr="00984797">
              <w:rPr>
                <w:rFonts w:ascii="Times New Roman" w:eastAsia="宋体" w:hAnsi="Times New Roman" w:cs="Times New Roman"/>
                <w:sz w:val="18"/>
                <w:szCs w:val="18"/>
              </w:rPr>
              <w:t>、配置清单：</w:t>
            </w:r>
            <w:r w:rsidRPr="00984797">
              <w:rPr>
                <w:rFonts w:ascii="Times New Roman" w:eastAsia="宋体" w:hAnsi="Times New Roman" w:cs="Times New Roman"/>
                <w:sz w:val="18"/>
                <w:szCs w:val="18"/>
              </w:rPr>
              <w:t>UPT</w:t>
            </w:r>
            <w:r w:rsidRPr="00984797">
              <w:rPr>
                <w:rFonts w:ascii="Times New Roman" w:eastAsia="宋体" w:hAnsi="Times New Roman" w:cs="Times New Roman"/>
                <w:sz w:val="18"/>
                <w:szCs w:val="18"/>
              </w:rPr>
              <w:t>主机</w:t>
            </w:r>
            <w:r w:rsidRPr="00984797">
              <w:rPr>
                <w:rFonts w:ascii="Times New Roman" w:eastAsia="宋体" w:hAnsi="Times New Roman" w:cs="Times New Roman"/>
                <w:sz w:val="18"/>
                <w:szCs w:val="18"/>
              </w:rPr>
              <w:t>1</w:t>
            </w:r>
            <w:r w:rsidRPr="00984797">
              <w:rPr>
                <w:rFonts w:ascii="Times New Roman" w:eastAsia="宋体" w:hAnsi="Times New Roman" w:cs="Times New Roman"/>
                <w:sz w:val="18"/>
                <w:szCs w:val="18"/>
              </w:rPr>
              <w:t>套、水质前处理装置</w:t>
            </w:r>
            <w:r w:rsidRPr="00984797">
              <w:rPr>
                <w:rFonts w:ascii="Times New Roman" w:eastAsia="宋体" w:hAnsi="Times New Roman" w:cs="Times New Roman"/>
                <w:sz w:val="18"/>
                <w:szCs w:val="18"/>
              </w:rPr>
              <w:t>1</w:t>
            </w:r>
            <w:r w:rsidRPr="00984797">
              <w:rPr>
                <w:rFonts w:ascii="Times New Roman" w:eastAsia="宋体" w:hAnsi="Times New Roman" w:cs="Times New Roman"/>
                <w:sz w:val="18"/>
                <w:szCs w:val="18"/>
              </w:rPr>
              <w:t>套、储水箱</w:t>
            </w:r>
            <w:r w:rsidRPr="00984797">
              <w:rPr>
                <w:rFonts w:ascii="Times New Roman" w:eastAsia="宋体" w:hAnsi="Times New Roman" w:cs="Times New Roman"/>
                <w:sz w:val="18"/>
                <w:szCs w:val="18"/>
              </w:rPr>
              <w:t>1</w:t>
            </w:r>
            <w:r w:rsidRPr="00984797">
              <w:rPr>
                <w:rFonts w:ascii="Times New Roman" w:eastAsia="宋体" w:hAnsi="Times New Roman" w:cs="Times New Roman"/>
                <w:sz w:val="18"/>
                <w:szCs w:val="18"/>
              </w:rPr>
              <w:t>套。</w:t>
            </w:r>
          </w:p>
        </w:tc>
        <w:tc>
          <w:tcPr>
            <w:tcW w:w="1701" w:type="dxa"/>
            <w:tcBorders>
              <w:top w:val="nil"/>
              <w:left w:val="nil"/>
              <w:bottom w:val="single" w:sz="4" w:space="0" w:color="auto"/>
              <w:right w:val="single" w:sz="4" w:space="0" w:color="auto"/>
            </w:tcBorders>
            <w:shd w:val="clear" w:color="auto" w:fill="auto"/>
            <w:noWrap/>
            <w:vAlign w:val="center"/>
            <w:hideMark/>
          </w:tcPr>
          <w:p w14:paraId="461A3C7C" w14:textId="3C706684" w:rsidR="008C2813" w:rsidRPr="00984797" w:rsidRDefault="00AB411F" w:rsidP="00DD43DE">
            <w:pPr>
              <w:jc w:val="center"/>
              <w:rPr>
                <w:rFonts w:ascii="Times New Roman" w:eastAsia="宋体" w:hAnsi="Times New Roman" w:cs="Times New Roman"/>
                <w:sz w:val="18"/>
                <w:szCs w:val="18"/>
              </w:rPr>
            </w:pPr>
            <w:proofErr w:type="gramStart"/>
            <w:r w:rsidRPr="00984797">
              <w:rPr>
                <w:rFonts w:ascii="Times New Roman" w:eastAsia="宋体" w:hAnsi="Times New Roman" w:cs="Times New Roman"/>
                <w:sz w:val="18"/>
                <w:szCs w:val="18"/>
              </w:rPr>
              <w:lastRenderedPageBreak/>
              <w:t>四川优普</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778F3C28" w14:textId="0350F9AF"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UPT-Ⅱ-5</w:t>
            </w:r>
          </w:p>
        </w:tc>
        <w:tc>
          <w:tcPr>
            <w:tcW w:w="1418" w:type="dxa"/>
            <w:tcBorders>
              <w:top w:val="nil"/>
              <w:left w:val="nil"/>
              <w:bottom w:val="single" w:sz="4" w:space="0" w:color="auto"/>
              <w:right w:val="single" w:sz="4" w:space="0" w:color="auto"/>
            </w:tcBorders>
            <w:shd w:val="clear" w:color="auto" w:fill="auto"/>
            <w:noWrap/>
            <w:vAlign w:val="center"/>
            <w:hideMark/>
          </w:tcPr>
          <w:p w14:paraId="4D03C5F0" w14:textId="1BDECBAF"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7727ED59" w14:textId="6E7A104F"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16000</w:t>
            </w:r>
          </w:p>
        </w:tc>
        <w:tc>
          <w:tcPr>
            <w:tcW w:w="1985" w:type="dxa"/>
            <w:tcBorders>
              <w:top w:val="nil"/>
              <w:left w:val="nil"/>
              <w:bottom w:val="single" w:sz="4" w:space="0" w:color="auto"/>
              <w:right w:val="single" w:sz="4" w:space="0" w:color="auto"/>
            </w:tcBorders>
            <w:shd w:val="clear" w:color="auto" w:fill="auto"/>
            <w:noWrap/>
            <w:vAlign w:val="center"/>
            <w:hideMark/>
          </w:tcPr>
          <w:p w14:paraId="51C96E2F" w14:textId="651DD6EC"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16000</w:t>
            </w:r>
          </w:p>
        </w:tc>
      </w:tr>
      <w:tr w:rsidR="006C6F2B" w:rsidRPr="00984797" w14:paraId="70C7AE72" w14:textId="77777777" w:rsidTr="006C6F2B">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9BB247" w14:textId="77777777" w:rsidR="008C2813" w:rsidRPr="00984797" w:rsidRDefault="008C2813"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5B133784" w14:textId="16BA6DEA"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真空退火炉</w:t>
            </w:r>
          </w:p>
        </w:tc>
        <w:tc>
          <w:tcPr>
            <w:tcW w:w="3402" w:type="dxa"/>
            <w:tcBorders>
              <w:top w:val="nil"/>
              <w:left w:val="nil"/>
              <w:bottom w:val="single" w:sz="4" w:space="0" w:color="auto"/>
              <w:right w:val="single" w:sz="4" w:space="0" w:color="auto"/>
            </w:tcBorders>
            <w:shd w:val="clear" w:color="auto" w:fill="auto"/>
            <w:vAlign w:val="center"/>
            <w:hideMark/>
          </w:tcPr>
          <w:p w14:paraId="54D3CF3F"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型号：</w:t>
            </w:r>
            <w:r w:rsidRPr="00984797">
              <w:rPr>
                <w:rFonts w:ascii="Times New Roman" w:eastAsia="宋体" w:hAnsi="Times New Roman" w:cs="Times New Roman"/>
                <w:sz w:val="18"/>
                <w:szCs w:val="18"/>
              </w:rPr>
              <w:t>OTF-1200X-60</w:t>
            </w:r>
          </w:p>
          <w:p w14:paraId="5CC27841"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加热区长度：</w:t>
            </w:r>
            <w:r w:rsidRPr="00984797">
              <w:rPr>
                <w:rFonts w:ascii="Times New Roman" w:eastAsia="宋体" w:hAnsi="Times New Roman" w:cs="Times New Roman"/>
                <w:sz w:val="18"/>
                <w:szCs w:val="18"/>
              </w:rPr>
              <w:t>400 mm</w:t>
            </w:r>
          </w:p>
          <w:p w14:paraId="2B8C43AF"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额定功率：</w:t>
            </w:r>
            <w:r w:rsidRPr="00984797">
              <w:rPr>
                <w:rFonts w:ascii="Times New Roman" w:eastAsia="宋体" w:hAnsi="Times New Roman" w:cs="Times New Roman"/>
                <w:sz w:val="18"/>
                <w:szCs w:val="18"/>
              </w:rPr>
              <w:t>3KW</w:t>
            </w:r>
          </w:p>
          <w:p w14:paraId="3F0D63E5"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控温系统：智能控制仪</w:t>
            </w:r>
            <w:r w:rsidRPr="00984797">
              <w:rPr>
                <w:rFonts w:ascii="Times New Roman" w:eastAsia="宋体" w:hAnsi="Times New Roman" w:cs="Times New Roman"/>
                <w:sz w:val="18"/>
                <w:szCs w:val="18"/>
              </w:rPr>
              <w:t>PID30</w:t>
            </w:r>
            <w:r w:rsidRPr="00984797">
              <w:rPr>
                <w:rFonts w:ascii="Times New Roman" w:eastAsia="宋体" w:hAnsi="Times New Roman" w:cs="Times New Roman"/>
                <w:sz w:val="18"/>
                <w:szCs w:val="18"/>
              </w:rPr>
              <w:t>段程序</w:t>
            </w:r>
          </w:p>
          <w:p w14:paraId="7FBE216D"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热电偶：</w:t>
            </w:r>
            <w:r w:rsidRPr="00984797">
              <w:rPr>
                <w:rFonts w:ascii="Times New Roman" w:eastAsia="宋体" w:hAnsi="Times New Roman" w:cs="Times New Roman"/>
                <w:sz w:val="18"/>
                <w:szCs w:val="18"/>
              </w:rPr>
              <w:t>K</w:t>
            </w:r>
            <w:r w:rsidRPr="00984797">
              <w:rPr>
                <w:rFonts w:ascii="Times New Roman" w:eastAsia="宋体" w:hAnsi="Times New Roman" w:cs="Times New Roman"/>
                <w:sz w:val="18"/>
                <w:szCs w:val="18"/>
              </w:rPr>
              <w:t>型热电偶</w:t>
            </w:r>
          </w:p>
          <w:p w14:paraId="3C155F9D"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加热元件：掺钼铁</w:t>
            </w:r>
            <w:proofErr w:type="gramStart"/>
            <w:r w:rsidRPr="00984797">
              <w:rPr>
                <w:rFonts w:ascii="Times New Roman" w:eastAsia="宋体" w:hAnsi="Times New Roman" w:cs="Times New Roman"/>
                <w:sz w:val="18"/>
                <w:szCs w:val="18"/>
              </w:rPr>
              <w:t>铬</w:t>
            </w:r>
            <w:proofErr w:type="gramEnd"/>
            <w:r w:rsidRPr="00984797">
              <w:rPr>
                <w:rFonts w:ascii="Times New Roman" w:eastAsia="宋体" w:hAnsi="Times New Roman" w:cs="Times New Roman"/>
                <w:sz w:val="18"/>
                <w:szCs w:val="18"/>
              </w:rPr>
              <w:t>铝合金</w:t>
            </w:r>
          </w:p>
          <w:p w14:paraId="1B01DE2F"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升温速率：＜</w:t>
            </w:r>
            <w:r w:rsidRPr="00984797">
              <w:rPr>
                <w:rFonts w:ascii="Times New Roman" w:eastAsia="宋体" w:hAnsi="Times New Roman" w:cs="Times New Roman"/>
                <w:sz w:val="18"/>
                <w:szCs w:val="18"/>
              </w:rPr>
              <w:t>10℃/min</w:t>
            </w:r>
          </w:p>
          <w:p w14:paraId="31B563E0"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管径：</w:t>
            </w:r>
            <w:r w:rsidRPr="00984797">
              <w:rPr>
                <w:rFonts w:ascii="Times New Roman" w:eastAsia="宋体" w:hAnsi="Times New Roman" w:cs="Times New Roman"/>
                <w:sz w:val="18"/>
                <w:szCs w:val="18"/>
              </w:rPr>
              <w:t xml:space="preserve"> φ60 </w:t>
            </w:r>
            <w:r w:rsidRPr="00984797">
              <w:rPr>
                <w:rFonts w:ascii="Times New Roman" w:eastAsia="宋体" w:hAnsi="Times New Roman" w:cs="Times New Roman"/>
                <w:sz w:val="18"/>
                <w:szCs w:val="18"/>
              </w:rPr>
              <w:t>石英管的设备设有法兰支架</w:t>
            </w:r>
          </w:p>
          <w:p w14:paraId="16C56810"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最高使用温度：</w:t>
            </w:r>
            <w:r w:rsidRPr="00984797">
              <w:rPr>
                <w:rFonts w:ascii="Times New Roman" w:eastAsia="宋体" w:hAnsi="Times New Roman" w:cs="Times New Roman"/>
                <w:sz w:val="18"/>
                <w:szCs w:val="18"/>
              </w:rPr>
              <w:t>1200 ℃</w:t>
            </w:r>
          </w:p>
          <w:p w14:paraId="2E35DF91"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工作温度：</w:t>
            </w:r>
            <w:r w:rsidRPr="00984797">
              <w:rPr>
                <w:rFonts w:ascii="Times New Roman" w:eastAsia="宋体" w:hAnsi="Times New Roman" w:cs="Times New Roman"/>
                <w:sz w:val="18"/>
                <w:szCs w:val="18"/>
              </w:rPr>
              <w:t>1100 ℃</w:t>
            </w:r>
          </w:p>
          <w:p w14:paraId="63CE8887"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真空度：</w:t>
            </w:r>
            <w:r w:rsidRPr="00984797">
              <w:rPr>
                <w:rFonts w:ascii="Times New Roman" w:eastAsia="宋体" w:hAnsi="Times New Roman" w:cs="Times New Roman"/>
                <w:sz w:val="18"/>
                <w:szCs w:val="18"/>
              </w:rPr>
              <w:t>10-2 torr</w:t>
            </w:r>
          </w:p>
          <w:p w14:paraId="05588E7E"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控温精度：</w:t>
            </w:r>
            <w:r w:rsidRPr="00984797">
              <w:rPr>
                <w:rFonts w:ascii="Times New Roman" w:eastAsia="宋体" w:hAnsi="Times New Roman" w:cs="Times New Roman"/>
                <w:sz w:val="18"/>
                <w:szCs w:val="18"/>
              </w:rPr>
              <w:t>±1 ℃</w:t>
            </w:r>
          </w:p>
          <w:p w14:paraId="315F3D62"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关闭时外形尺寸：</w:t>
            </w:r>
          </w:p>
          <w:p w14:paraId="2DC2A8A0"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1270 L x 400 W x 540 H mm</w:t>
            </w:r>
          </w:p>
          <w:p w14:paraId="1FCBDBAB"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开启时外形尺寸：</w:t>
            </w:r>
          </w:p>
          <w:p w14:paraId="6AB6E4EB"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1270 L x 560 W x 750 H mm</w:t>
            </w:r>
          </w:p>
          <w:p w14:paraId="0578F540"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重量：</w:t>
            </w:r>
            <w:r w:rsidRPr="00984797">
              <w:rPr>
                <w:rFonts w:ascii="Times New Roman" w:eastAsia="宋体" w:hAnsi="Times New Roman" w:cs="Times New Roman"/>
                <w:sz w:val="18"/>
                <w:szCs w:val="18"/>
              </w:rPr>
              <w:t>40Kg</w:t>
            </w:r>
          </w:p>
          <w:p w14:paraId="0C653E9E" w14:textId="151B73EF"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保质期：</w:t>
            </w:r>
            <w:r w:rsidR="007A6BEA" w:rsidRPr="00984797">
              <w:rPr>
                <w:rFonts w:ascii="Times New Roman" w:eastAsia="宋体" w:hAnsi="Times New Roman" w:cs="Times New Roman"/>
                <w:sz w:val="18"/>
                <w:szCs w:val="18"/>
              </w:rPr>
              <w:t>三</w:t>
            </w:r>
            <w:r w:rsidRPr="00984797">
              <w:rPr>
                <w:rFonts w:ascii="Times New Roman" w:eastAsia="宋体" w:hAnsi="Times New Roman" w:cs="Times New Roman"/>
                <w:sz w:val="18"/>
                <w:szCs w:val="18"/>
              </w:rPr>
              <w:t>年质保期，终生维护</w:t>
            </w:r>
          </w:p>
          <w:p w14:paraId="0B45A81C" w14:textId="231FE6E0" w:rsidR="008C2813"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lastRenderedPageBreak/>
              <w:t>包含真空泵及真空本连接配件各一套</w:t>
            </w:r>
          </w:p>
        </w:tc>
        <w:tc>
          <w:tcPr>
            <w:tcW w:w="1701" w:type="dxa"/>
            <w:tcBorders>
              <w:top w:val="nil"/>
              <w:left w:val="nil"/>
              <w:bottom w:val="single" w:sz="4" w:space="0" w:color="auto"/>
              <w:right w:val="single" w:sz="4" w:space="0" w:color="auto"/>
            </w:tcBorders>
            <w:shd w:val="clear" w:color="auto" w:fill="auto"/>
            <w:noWrap/>
            <w:vAlign w:val="center"/>
            <w:hideMark/>
          </w:tcPr>
          <w:p w14:paraId="0A4EF5E5" w14:textId="6BAF9E5A" w:rsidR="008C2813" w:rsidRPr="00984797" w:rsidRDefault="00AB411F" w:rsidP="00DD43DE">
            <w:pPr>
              <w:jc w:val="center"/>
              <w:rPr>
                <w:rFonts w:ascii="Times New Roman" w:eastAsia="宋体" w:hAnsi="Times New Roman" w:cs="Times New Roman"/>
                <w:sz w:val="18"/>
                <w:szCs w:val="18"/>
              </w:rPr>
            </w:pPr>
            <w:proofErr w:type="gramStart"/>
            <w:r w:rsidRPr="00984797">
              <w:rPr>
                <w:rFonts w:ascii="Times New Roman" w:eastAsia="宋体" w:hAnsi="Times New Roman" w:cs="Times New Roman"/>
                <w:sz w:val="18"/>
                <w:szCs w:val="18"/>
              </w:rPr>
              <w:lastRenderedPageBreak/>
              <w:t>科晶</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123BFCC1" w14:textId="4A7B0C5A"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OTF-1200X-60</w:t>
            </w:r>
          </w:p>
        </w:tc>
        <w:tc>
          <w:tcPr>
            <w:tcW w:w="1418" w:type="dxa"/>
            <w:tcBorders>
              <w:top w:val="nil"/>
              <w:left w:val="nil"/>
              <w:bottom w:val="single" w:sz="4" w:space="0" w:color="auto"/>
              <w:right w:val="single" w:sz="4" w:space="0" w:color="auto"/>
            </w:tcBorders>
            <w:shd w:val="clear" w:color="auto" w:fill="auto"/>
            <w:noWrap/>
            <w:vAlign w:val="center"/>
            <w:hideMark/>
          </w:tcPr>
          <w:p w14:paraId="225C322F" w14:textId="23C9799D"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3D3EA7D0" w14:textId="738A2D41"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19000</w:t>
            </w:r>
          </w:p>
        </w:tc>
        <w:tc>
          <w:tcPr>
            <w:tcW w:w="1985" w:type="dxa"/>
            <w:tcBorders>
              <w:top w:val="nil"/>
              <w:left w:val="nil"/>
              <w:bottom w:val="single" w:sz="4" w:space="0" w:color="auto"/>
              <w:right w:val="single" w:sz="4" w:space="0" w:color="auto"/>
            </w:tcBorders>
            <w:shd w:val="clear" w:color="auto" w:fill="auto"/>
            <w:noWrap/>
            <w:vAlign w:val="center"/>
            <w:hideMark/>
          </w:tcPr>
          <w:p w14:paraId="27B89F65" w14:textId="585D02E9"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19000</w:t>
            </w:r>
          </w:p>
        </w:tc>
      </w:tr>
      <w:tr w:rsidR="006C6F2B" w:rsidRPr="00984797" w14:paraId="711D8346" w14:textId="77777777" w:rsidTr="006C6F2B">
        <w:trPr>
          <w:trHeight w:val="11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7C3391" w14:textId="77777777" w:rsidR="008C2813" w:rsidRPr="00984797" w:rsidRDefault="008C2813"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3</w:t>
            </w:r>
          </w:p>
        </w:tc>
        <w:tc>
          <w:tcPr>
            <w:tcW w:w="1275" w:type="dxa"/>
            <w:tcBorders>
              <w:top w:val="nil"/>
              <w:left w:val="nil"/>
              <w:bottom w:val="single" w:sz="4" w:space="0" w:color="auto"/>
              <w:right w:val="single" w:sz="4" w:space="0" w:color="auto"/>
            </w:tcBorders>
            <w:shd w:val="clear" w:color="auto" w:fill="auto"/>
            <w:noWrap/>
            <w:vAlign w:val="center"/>
            <w:hideMark/>
          </w:tcPr>
          <w:p w14:paraId="32D307BC" w14:textId="13CCA4CF"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直流线性电源</w:t>
            </w:r>
          </w:p>
        </w:tc>
        <w:tc>
          <w:tcPr>
            <w:tcW w:w="3402" w:type="dxa"/>
            <w:tcBorders>
              <w:top w:val="nil"/>
              <w:left w:val="nil"/>
              <w:bottom w:val="single" w:sz="4" w:space="0" w:color="auto"/>
              <w:right w:val="single" w:sz="4" w:space="0" w:color="auto"/>
            </w:tcBorders>
            <w:shd w:val="clear" w:color="auto" w:fill="auto"/>
            <w:vAlign w:val="center"/>
            <w:hideMark/>
          </w:tcPr>
          <w:p w14:paraId="145BBB67"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型号：</w:t>
            </w:r>
            <w:r w:rsidRPr="00984797">
              <w:rPr>
                <w:rFonts w:ascii="Times New Roman" w:eastAsia="宋体" w:hAnsi="Times New Roman" w:cs="Times New Roman"/>
                <w:sz w:val="18"/>
                <w:szCs w:val="18"/>
              </w:rPr>
              <w:t>FTP1090-1000-009PK</w:t>
            </w:r>
          </w:p>
          <w:p w14:paraId="1E31236E"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电压：</w:t>
            </w:r>
            <w:r w:rsidRPr="00984797">
              <w:rPr>
                <w:rFonts w:ascii="Times New Roman" w:eastAsia="宋体" w:hAnsi="Times New Roman" w:cs="Times New Roman"/>
                <w:sz w:val="18"/>
                <w:szCs w:val="18"/>
              </w:rPr>
              <w:t>1000V</w:t>
            </w:r>
          </w:p>
          <w:p w14:paraId="5E28F199"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电流：</w:t>
            </w:r>
            <w:r w:rsidRPr="00984797">
              <w:rPr>
                <w:rFonts w:ascii="Times New Roman" w:eastAsia="宋体" w:hAnsi="Times New Roman" w:cs="Times New Roman"/>
                <w:sz w:val="18"/>
                <w:szCs w:val="18"/>
              </w:rPr>
              <w:t>0.9A</w:t>
            </w:r>
          </w:p>
          <w:p w14:paraId="63C97517"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功率：</w:t>
            </w:r>
            <w:r w:rsidRPr="00984797">
              <w:rPr>
                <w:rFonts w:ascii="Times New Roman" w:eastAsia="宋体" w:hAnsi="Times New Roman" w:cs="Times New Roman"/>
                <w:sz w:val="18"/>
                <w:szCs w:val="18"/>
              </w:rPr>
              <w:t>900W</w:t>
            </w:r>
          </w:p>
          <w:p w14:paraId="429DCC85"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分辨率：</w:t>
            </w:r>
            <w:r w:rsidRPr="00984797">
              <w:rPr>
                <w:rFonts w:ascii="Times New Roman" w:eastAsia="宋体" w:hAnsi="Times New Roman" w:cs="Times New Roman"/>
                <w:sz w:val="18"/>
                <w:szCs w:val="18"/>
              </w:rPr>
              <w:t>100mV/1mA</w:t>
            </w:r>
          </w:p>
          <w:p w14:paraId="3ABBEA00"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电压精度：</w:t>
            </w:r>
            <w:r w:rsidRPr="00984797">
              <w:rPr>
                <w:rFonts w:ascii="Times New Roman" w:eastAsia="宋体" w:hAnsi="Times New Roman" w:cs="Times New Roman"/>
                <w:sz w:val="18"/>
                <w:szCs w:val="18"/>
              </w:rPr>
              <w:t>0.1%+0.1%FS</w:t>
            </w:r>
          </w:p>
          <w:p w14:paraId="560CDA1D"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电流精度：</w:t>
            </w:r>
            <w:r w:rsidRPr="00984797">
              <w:rPr>
                <w:rFonts w:ascii="Times New Roman" w:eastAsia="宋体" w:hAnsi="Times New Roman" w:cs="Times New Roman"/>
                <w:sz w:val="18"/>
                <w:szCs w:val="18"/>
              </w:rPr>
              <w:t>0.1%+0.2%FS</w:t>
            </w:r>
          </w:p>
          <w:p w14:paraId="46187BC0"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通讯接口：</w:t>
            </w:r>
            <w:r w:rsidRPr="00984797">
              <w:rPr>
                <w:rFonts w:ascii="Times New Roman" w:eastAsia="宋体" w:hAnsi="Times New Roman" w:cs="Times New Roman"/>
                <w:sz w:val="18"/>
                <w:szCs w:val="18"/>
              </w:rPr>
              <w:t>RS232</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LAN</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RS485</w:t>
            </w:r>
          </w:p>
          <w:p w14:paraId="34506033"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冷却方式：强制风冷</w:t>
            </w:r>
          </w:p>
          <w:p w14:paraId="64DC8AC4" w14:textId="0A874A24" w:rsidR="008C2813"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包含数据采集及处理、测试系统一套</w:t>
            </w:r>
          </w:p>
        </w:tc>
        <w:tc>
          <w:tcPr>
            <w:tcW w:w="1701" w:type="dxa"/>
            <w:tcBorders>
              <w:top w:val="nil"/>
              <w:left w:val="nil"/>
              <w:bottom w:val="single" w:sz="4" w:space="0" w:color="auto"/>
              <w:right w:val="single" w:sz="4" w:space="0" w:color="auto"/>
            </w:tcBorders>
            <w:shd w:val="clear" w:color="auto" w:fill="auto"/>
            <w:noWrap/>
            <w:vAlign w:val="center"/>
            <w:hideMark/>
          </w:tcPr>
          <w:p w14:paraId="7BC46860" w14:textId="0BF241D5"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费思泰克</w:t>
            </w:r>
          </w:p>
        </w:tc>
        <w:tc>
          <w:tcPr>
            <w:tcW w:w="1843" w:type="dxa"/>
            <w:tcBorders>
              <w:top w:val="nil"/>
              <w:left w:val="nil"/>
              <w:bottom w:val="single" w:sz="4" w:space="0" w:color="auto"/>
              <w:right w:val="single" w:sz="4" w:space="0" w:color="auto"/>
            </w:tcBorders>
            <w:shd w:val="clear" w:color="auto" w:fill="auto"/>
            <w:noWrap/>
            <w:vAlign w:val="center"/>
            <w:hideMark/>
          </w:tcPr>
          <w:p w14:paraId="38E52FA6" w14:textId="081583FE"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FTP1090-1000-009PK</w:t>
            </w:r>
          </w:p>
        </w:tc>
        <w:tc>
          <w:tcPr>
            <w:tcW w:w="1418" w:type="dxa"/>
            <w:tcBorders>
              <w:top w:val="nil"/>
              <w:left w:val="nil"/>
              <w:bottom w:val="single" w:sz="4" w:space="0" w:color="auto"/>
              <w:right w:val="single" w:sz="4" w:space="0" w:color="auto"/>
            </w:tcBorders>
            <w:shd w:val="clear" w:color="auto" w:fill="auto"/>
            <w:noWrap/>
            <w:vAlign w:val="center"/>
            <w:hideMark/>
          </w:tcPr>
          <w:p w14:paraId="4B61C80C" w14:textId="538D77CA"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36F9CF5C" w14:textId="169A26A8"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11800</w:t>
            </w:r>
          </w:p>
        </w:tc>
        <w:tc>
          <w:tcPr>
            <w:tcW w:w="1985" w:type="dxa"/>
            <w:tcBorders>
              <w:top w:val="nil"/>
              <w:left w:val="nil"/>
              <w:bottom w:val="single" w:sz="4" w:space="0" w:color="auto"/>
              <w:right w:val="single" w:sz="4" w:space="0" w:color="auto"/>
            </w:tcBorders>
            <w:shd w:val="clear" w:color="auto" w:fill="auto"/>
            <w:noWrap/>
            <w:vAlign w:val="center"/>
            <w:hideMark/>
          </w:tcPr>
          <w:p w14:paraId="2894D78A" w14:textId="33895D8E" w:rsidR="008C2813"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11800</w:t>
            </w:r>
          </w:p>
        </w:tc>
      </w:tr>
      <w:tr w:rsidR="00AB411F" w:rsidRPr="00984797" w14:paraId="1936CFD6" w14:textId="77777777" w:rsidTr="006C6F2B">
        <w:trPr>
          <w:trHeight w:val="118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171FEC1" w14:textId="66CFF658"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4</w:t>
            </w:r>
          </w:p>
        </w:tc>
        <w:tc>
          <w:tcPr>
            <w:tcW w:w="1275" w:type="dxa"/>
            <w:tcBorders>
              <w:top w:val="nil"/>
              <w:left w:val="nil"/>
              <w:bottom w:val="single" w:sz="4" w:space="0" w:color="auto"/>
              <w:right w:val="single" w:sz="4" w:space="0" w:color="auto"/>
            </w:tcBorders>
            <w:shd w:val="clear" w:color="auto" w:fill="auto"/>
            <w:noWrap/>
            <w:vAlign w:val="center"/>
          </w:tcPr>
          <w:p w14:paraId="3D472461" w14:textId="0C6A6806"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TV</w:t>
            </w:r>
            <w:r w:rsidRPr="00984797">
              <w:rPr>
                <w:rFonts w:ascii="Times New Roman" w:eastAsia="宋体" w:hAnsi="Times New Roman" w:cs="Times New Roman"/>
                <w:sz w:val="18"/>
                <w:szCs w:val="18"/>
              </w:rPr>
              <w:t>测试仪</w:t>
            </w:r>
          </w:p>
        </w:tc>
        <w:tc>
          <w:tcPr>
            <w:tcW w:w="3402" w:type="dxa"/>
            <w:tcBorders>
              <w:top w:val="nil"/>
              <w:left w:val="nil"/>
              <w:bottom w:val="single" w:sz="4" w:space="0" w:color="auto"/>
              <w:right w:val="single" w:sz="4" w:space="0" w:color="auto"/>
            </w:tcBorders>
            <w:shd w:val="clear" w:color="auto" w:fill="auto"/>
            <w:vAlign w:val="center"/>
          </w:tcPr>
          <w:p w14:paraId="47EEFF6C"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生产商：扬州宝欧电子有限公司</w:t>
            </w:r>
          </w:p>
          <w:p w14:paraId="36C9B105"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型号：</w:t>
            </w:r>
            <w:r w:rsidRPr="00984797">
              <w:rPr>
                <w:rFonts w:ascii="Times New Roman" w:eastAsia="宋体" w:hAnsi="Times New Roman" w:cs="Times New Roman"/>
                <w:sz w:val="18"/>
                <w:szCs w:val="18"/>
              </w:rPr>
              <w:t>TV-3CH</w:t>
            </w:r>
          </w:p>
          <w:p w14:paraId="7298DE09"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输出电压</w:t>
            </w:r>
            <w:r w:rsidRPr="00984797">
              <w:rPr>
                <w:rFonts w:ascii="Times New Roman" w:eastAsia="宋体" w:hAnsi="Times New Roman" w:cs="Times New Roman"/>
                <w:sz w:val="18"/>
                <w:szCs w:val="18"/>
              </w:rPr>
              <w:t xml:space="preserve"> : 1-1000V</w:t>
            </w:r>
          </w:p>
          <w:p w14:paraId="6D8AFB93"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输出电流：</w:t>
            </w:r>
            <w:r w:rsidRPr="00984797">
              <w:rPr>
                <w:rFonts w:ascii="Times New Roman" w:eastAsia="宋体" w:hAnsi="Times New Roman" w:cs="Times New Roman"/>
                <w:sz w:val="18"/>
                <w:szCs w:val="18"/>
              </w:rPr>
              <w:t>0.1-20 mA</w:t>
            </w:r>
          </w:p>
          <w:p w14:paraId="07E21D6F"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分辨率：电压</w:t>
            </w:r>
            <w:r w:rsidRPr="00984797">
              <w:rPr>
                <w:rFonts w:ascii="Times New Roman" w:eastAsia="宋体" w:hAnsi="Times New Roman" w:cs="Times New Roman"/>
                <w:sz w:val="18"/>
                <w:szCs w:val="18"/>
              </w:rPr>
              <w:t>1V</w:t>
            </w:r>
            <w:r w:rsidRPr="00984797">
              <w:rPr>
                <w:rFonts w:ascii="Times New Roman" w:eastAsia="宋体" w:hAnsi="Times New Roman" w:cs="Times New Roman"/>
                <w:sz w:val="18"/>
                <w:szCs w:val="18"/>
              </w:rPr>
              <w:t>，电流</w:t>
            </w:r>
            <w:r w:rsidRPr="00984797">
              <w:rPr>
                <w:rFonts w:ascii="Times New Roman" w:eastAsia="宋体" w:hAnsi="Times New Roman" w:cs="Times New Roman"/>
                <w:sz w:val="18"/>
                <w:szCs w:val="18"/>
              </w:rPr>
              <w:t>1μA</w:t>
            </w:r>
            <w:r w:rsidRPr="00984797">
              <w:rPr>
                <w:rFonts w:ascii="Times New Roman" w:eastAsia="宋体" w:hAnsi="Times New Roman" w:cs="Times New Roman"/>
                <w:sz w:val="18"/>
                <w:szCs w:val="18"/>
              </w:rPr>
              <w:t>，时间</w:t>
            </w:r>
            <w:r w:rsidRPr="00984797">
              <w:rPr>
                <w:rFonts w:ascii="Times New Roman" w:eastAsia="宋体" w:hAnsi="Times New Roman" w:cs="Times New Roman"/>
                <w:sz w:val="18"/>
                <w:szCs w:val="18"/>
              </w:rPr>
              <w:t>1s</w:t>
            </w:r>
          </w:p>
          <w:p w14:paraId="088FD583"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短路保护：允许在任何情况下长期短路</w:t>
            </w:r>
          </w:p>
          <w:p w14:paraId="10FEC02F"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整机电压表误差：＜</w:t>
            </w:r>
            <w:r w:rsidRPr="00984797">
              <w:rPr>
                <w:rFonts w:ascii="Times New Roman" w:eastAsia="宋体" w:hAnsi="Times New Roman" w:cs="Times New Roman"/>
                <w:sz w:val="18"/>
                <w:szCs w:val="18"/>
              </w:rPr>
              <w:t>0.1%</w:t>
            </w:r>
          </w:p>
          <w:p w14:paraId="181F8A64"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整机电流表误差：＜</w:t>
            </w:r>
            <w:r w:rsidRPr="00984797">
              <w:rPr>
                <w:rFonts w:ascii="Times New Roman" w:eastAsia="宋体" w:hAnsi="Times New Roman" w:cs="Times New Roman"/>
                <w:sz w:val="18"/>
                <w:szCs w:val="18"/>
              </w:rPr>
              <w:t>0.1%</w:t>
            </w:r>
          </w:p>
          <w:p w14:paraId="0D0CE477"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采样频率：</w:t>
            </w:r>
            <w:r w:rsidRPr="00984797">
              <w:rPr>
                <w:rFonts w:ascii="Times New Roman" w:eastAsia="宋体" w:hAnsi="Times New Roman" w:cs="Times New Roman"/>
                <w:sz w:val="18"/>
                <w:szCs w:val="18"/>
              </w:rPr>
              <w:t>3</w:t>
            </w:r>
            <w:r w:rsidRPr="00984797">
              <w:rPr>
                <w:rFonts w:ascii="Times New Roman" w:eastAsia="宋体" w:hAnsi="Times New Roman" w:cs="Times New Roman"/>
                <w:sz w:val="18"/>
                <w:szCs w:val="18"/>
              </w:rPr>
              <w:t>次</w:t>
            </w:r>
            <w:r w:rsidRPr="00984797">
              <w:rPr>
                <w:rFonts w:ascii="Times New Roman" w:eastAsia="宋体" w:hAnsi="Times New Roman" w:cs="Times New Roman"/>
                <w:sz w:val="18"/>
                <w:szCs w:val="18"/>
              </w:rPr>
              <w:t>/1s</w:t>
            </w:r>
          </w:p>
          <w:p w14:paraId="42A55D4E"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通道数：独立</w:t>
            </w:r>
            <w:r w:rsidRPr="00984797">
              <w:rPr>
                <w:rFonts w:ascii="Times New Roman" w:eastAsia="宋体" w:hAnsi="Times New Roman" w:cs="Times New Roman"/>
                <w:sz w:val="18"/>
                <w:szCs w:val="18"/>
              </w:rPr>
              <w:t>3</w:t>
            </w:r>
            <w:r w:rsidRPr="00984797">
              <w:rPr>
                <w:rFonts w:ascii="Times New Roman" w:eastAsia="宋体" w:hAnsi="Times New Roman" w:cs="Times New Roman"/>
                <w:sz w:val="18"/>
                <w:szCs w:val="18"/>
              </w:rPr>
              <w:t>通道</w:t>
            </w:r>
          </w:p>
          <w:p w14:paraId="5CF95C64"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lastRenderedPageBreak/>
              <w:t>数据记录支持</w:t>
            </w:r>
            <w:r w:rsidRPr="00984797">
              <w:rPr>
                <w:rFonts w:ascii="Times New Roman" w:eastAsia="宋体" w:hAnsi="Times New Roman" w:cs="Times New Roman"/>
                <w:sz w:val="18"/>
                <w:szCs w:val="18"/>
              </w:rPr>
              <w:t>Access</w:t>
            </w:r>
            <w:r w:rsidRPr="00984797">
              <w:rPr>
                <w:rFonts w:ascii="Times New Roman" w:eastAsia="宋体" w:hAnsi="Times New Roman" w:cs="Times New Roman"/>
                <w:sz w:val="18"/>
                <w:szCs w:val="18"/>
              </w:rPr>
              <w:t>数据库</w:t>
            </w:r>
          </w:p>
          <w:p w14:paraId="6D4B773A" w14:textId="655A471C"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包含数据采集及处理系统一套</w:t>
            </w:r>
          </w:p>
        </w:tc>
        <w:tc>
          <w:tcPr>
            <w:tcW w:w="1701" w:type="dxa"/>
            <w:tcBorders>
              <w:top w:val="nil"/>
              <w:left w:val="nil"/>
              <w:bottom w:val="single" w:sz="4" w:space="0" w:color="auto"/>
              <w:right w:val="single" w:sz="4" w:space="0" w:color="auto"/>
            </w:tcBorders>
            <w:shd w:val="clear" w:color="auto" w:fill="auto"/>
            <w:noWrap/>
            <w:vAlign w:val="center"/>
          </w:tcPr>
          <w:p w14:paraId="0329CBAF" w14:textId="6908DEA1"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lastRenderedPageBreak/>
              <w:t>扬州宝欧电子</w:t>
            </w:r>
          </w:p>
        </w:tc>
        <w:tc>
          <w:tcPr>
            <w:tcW w:w="1843" w:type="dxa"/>
            <w:tcBorders>
              <w:top w:val="nil"/>
              <w:left w:val="nil"/>
              <w:bottom w:val="single" w:sz="4" w:space="0" w:color="auto"/>
              <w:right w:val="single" w:sz="4" w:space="0" w:color="auto"/>
            </w:tcBorders>
            <w:shd w:val="clear" w:color="auto" w:fill="auto"/>
            <w:noWrap/>
            <w:vAlign w:val="center"/>
          </w:tcPr>
          <w:p w14:paraId="7577A35B" w14:textId="3C20F701"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TV-3CH</w:t>
            </w:r>
          </w:p>
        </w:tc>
        <w:tc>
          <w:tcPr>
            <w:tcW w:w="1418" w:type="dxa"/>
            <w:tcBorders>
              <w:top w:val="nil"/>
              <w:left w:val="nil"/>
              <w:bottom w:val="single" w:sz="4" w:space="0" w:color="auto"/>
              <w:right w:val="single" w:sz="4" w:space="0" w:color="auto"/>
            </w:tcBorders>
            <w:shd w:val="clear" w:color="auto" w:fill="auto"/>
            <w:noWrap/>
            <w:vAlign w:val="center"/>
          </w:tcPr>
          <w:p w14:paraId="09C2CF67" w14:textId="3578D6C8"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tcPr>
          <w:p w14:paraId="119B57D8" w14:textId="13155C0B"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33000</w:t>
            </w:r>
          </w:p>
        </w:tc>
        <w:tc>
          <w:tcPr>
            <w:tcW w:w="1985" w:type="dxa"/>
            <w:tcBorders>
              <w:top w:val="nil"/>
              <w:left w:val="nil"/>
              <w:bottom w:val="single" w:sz="4" w:space="0" w:color="auto"/>
              <w:right w:val="single" w:sz="4" w:space="0" w:color="auto"/>
            </w:tcBorders>
            <w:shd w:val="clear" w:color="auto" w:fill="auto"/>
            <w:noWrap/>
            <w:vAlign w:val="center"/>
          </w:tcPr>
          <w:p w14:paraId="0F85C081" w14:textId="2F427A9F"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33000</w:t>
            </w:r>
          </w:p>
        </w:tc>
      </w:tr>
      <w:tr w:rsidR="00AB411F" w:rsidRPr="00984797" w14:paraId="7C037E8F" w14:textId="77777777" w:rsidTr="006C6F2B">
        <w:trPr>
          <w:trHeight w:val="118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236F0F9" w14:textId="2D1B3F64"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5</w:t>
            </w:r>
          </w:p>
        </w:tc>
        <w:tc>
          <w:tcPr>
            <w:tcW w:w="1275" w:type="dxa"/>
            <w:tcBorders>
              <w:top w:val="nil"/>
              <w:left w:val="nil"/>
              <w:bottom w:val="single" w:sz="4" w:space="0" w:color="auto"/>
              <w:right w:val="single" w:sz="4" w:space="0" w:color="auto"/>
            </w:tcBorders>
            <w:shd w:val="clear" w:color="auto" w:fill="auto"/>
            <w:noWrap/>
            <w:vAlign w:val="center"/>
          </w:tcPr>
          <w:p w14:paraId="20C75B59" w14:textId="2366A73B"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超声波清洗机</w:t>
            </w:r>
          </w:p>
        </w:tc>
        <w:tc>
          <w:tcPr>
            <w:tcW w:w="3402" w:type="dxa"/>
            <w:tcBorders>
              <w:top w:val="nil"/>
              <w:left w:val="nil"/>
              <w:bottom w:val="single" w:sz="4" w:space="0" w:color="auto"/>
              <w:right w:val="single" w:sz="4" w:space="0" w:color="auto"/>
            </w:tcBorders>
            <w:shd w:val="clear" w:color="auto" w:fill="auto"/>
            <w:vAlign w:val="center"/>
          </w:tcPr>
          <w:p w14:paraId="5BEF6720"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生产商：昆山洁力美</w:t>
            </w:r>
          </w:p>
          <w:p w14:paraId="0A541FC1"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型号：</w:t>
            </w:r>
            <w:r w:rsidRPr="00984797">
              <w:rPr>
                <w:rFonts w:ascii="Times New Roman" w:eastAsia="宋体" w:hAnsi="Times New Roman" w:cs="Times New Roman"/>
                <w:sz w:val="18"/>
                <w:szCs w:val="18"/>
              </w:rPr>
              <w:t>KS-250XQS</w:t>
            </w:r>
          </w:p>
          <w:p w14:paraId="5852F386"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1</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3.2</w:t>
            </w:r>
            <w:r w:rsidRPr="00984797">
              <w:rPr>
                <w:rFonts w:ascii="Times New Roman" w:eastAsia="宋体" w:hAnsi="Times New Roman" w:cs="Times New Roman"/>
                <w:sz w:val="18"/>
                <w:szCs w:val="18"/>
              </w:rPr>
              <w:t>寸中文液晶屏，同时显示仪器型号、超声功率、超声频率、超声时间、超声温度，超声水位参数详细清楚，显示超温度、超电压、超电流</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低水位故障蜂鸣报警</w:t>
            </w:r>
          </w:p>
          <w:p w14:paraId="01552F4E"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2</w:t>
            </w:r>
            <w:r w:rsidRPr="00984797">
              <w:rPr>
                <w:rFonts w:ascii="Times New Roman" w:eastAsia="宋体" w:hAnsi="Times New Roman" w:cs="Times New Roman"/>
                <w:sz w:val="18"/>
                <w:szCs w:val="18"/>
              </w:rPr>
              <w:t>、仪器的操作采用全中文微电脑程序触摸操作系统</w:t>
            </w:r>
          </w:p>
          <w:p w14:paraId="3C046BB9"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3</w:t>
            </w:r>
            <w:r w:rsidRPr="00984797">
              <w:rPr>
                <w:rFonts w:ascii="Times New Roman" w:eastAsia="宋体" w:hAnsi="Times New Roman" w:cs="Times New Roman"/>
                <w:sz w:val="18"/>
                <w:szCs w:val="18"/>
              </w:rPr>
              <w:t>、用户数据存储功能，用户可根据自己的需求保存工作参数</w:t>
            </w:r>
          </w:p>
          <w:p w14:paraId="10A56E61"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4</w:t>
            </w:r>
            <w:r w:rsidRPr="00984797">
              <w:rPr>
                <w:rFonts w:ascii="Times New Roman" w:eastAsia="宋体" w:hAnsi="Times New Roman" w:cs="Times New Roman"/>
                <w:sz w:val="18"/>
                <w:szCs w:val="18"/>
              </w:rPr>
              <w:t>、频率自动跟踪</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超声波分布均匀</w:t>
            </w:r>
          </w:p>
          <w:p w14:paraId="358839D5"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5</w:t>
            </w:r>
            <w:r w:rsidRPr="00984797">
              <w:rPr>
                <w:rFonts w:ascii="Times New Roman" w:eastAsia="宋体" w:hAnsi="Times New Roman" w:cs="Times New Roman"/>
                <w:sz w:val="18"/>
                <w:szCs w:val="18"/>
              </w:rPr>
              <w:t>、内槽尺寸：</w:t>
            </w:r>
            <w:r w:rsidRPr="00984797">
              <w:rPr>
                <w:rFonts w:ascii="Times New Roman" w:eastAsia="宋体" w:hAnsi="Times New Roman" w:cs="Times New Roman"/>
                <w:sz w:val="18"/>
                <w:szCs w:val="18"/>
              </w:rPr>
              <w:t>300*240*150</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mm</w:t>
            </w:r>
            <w:r w:rsidRPr="00984797">
              <w:rPr>
                <w:rFonts w:ascii="Times New Roman" w:eastAsia="宋体" w:hAnsi="Times New Roman" w:cs="Times New Roman"/>
                <w:sz w:val="18"/>
                <w:szCs w:val="18"/>
              </w:rPr>
              <w:t>），清洗容量：</w:t>
            </w:r>
            <w:r w:rsidRPr="00984797">
              <w:rPr>
                <w:rFonts w:ascii="Times New Roman" w:eastAsia="宋体" w:hAnsi="Times New Roman" w:cs="Times New Roman"/>
                <w:sz w:val="18"/>
                <w:szCs w:val="18"/>
              </w:rPr>
              <w:t>10</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L</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 xml:space="preserve">                 </w:t>
            </w:r>
          </w:p>
          <w:p w14:paraId="461F7BDE"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6</w:t>
            </w:r>
            <w:r w:rsidRPr="00984797">
              <w:rPr>
                <w:rFonts w:ascii="Times New Roman" w:eastAsia="宋体" w:hAnsi="Times New Roman" w:cs="Times New Roman"/>
                <w:sz w:val="18"/>
                <w:szCs w:val="18"/>
              </w:rPr>
              <w:t>、超声频率：</w:t>
            </w:r>
            <w:r w:rsidRPr="00984797">
              <w:rPr>
                <w:rFonts w:ascii="Times New Roman" w:eastAsia="宋体" w:hAnsi="Times New Roman" w:cs="Times New Roman"/>
                <w:sz w:val="18"/>
                <w:szCs w:val="18"/>
              </w:rPr>
              <w:t>40</w:t>
            </w:r>
            <w:r w:rsidRPr="00984797">
              <w:rPr>
                <w:rFonts w:ascii="Times New Roman" w:eastAsia="宋体" w:hAnsi="Times New Roman" w:cs="Times New Roman"/>
                <w:sz w:val="18"/>
                <w:szCs w:val="18"/>
              </w:rPr>
              <w:t>（</w:t>
            </w:r>
            <w:proofErr w:type="spellStart"/>
            <w:r w:rsidRPr="00984797">
              <w:rPr>
                <w:rFonts w:ascii="Times New Roman" w:eastAsia="宋体" w:hAnsi="Times New Roman" w:cs="Times New Roman"/>
                <w:sz w:val="18"/>
                <w:szCs w:val="18"/>
              </w:rPr>
              <w:t>KHz</w:t>
            </w:r>
            <w:proofErr w:type="spellEnd"/>
            <w:r w:rsidRPr="00984797">
              <w:rPr>
                <w:rFonts w:ascii="Times New Roman" w:eastAsia="宋体" w:hAnsi="Times New Roman" w:cs="Times New Roman"/>
                <w:sz w:val="18"/>
                <w:szCs w:val="18"/>
              </w:rPr>
              <w:t>），超声</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脱气功率：</w:t>
            </w:r>
            <w:r w:rsidRPr="00984797">
              <w:rPr>
                <w:rFonts w:ascii="Times New Roman" w:eastAsia="宋体" w:hAnsi="Times New Roman" w:cs="Times New Roman"/>
                <w:sz w:val="18"/>
                <w:szCs w:val="18"/>
              </w:rPr>
              <w:t>250</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W</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 xml:space="preserve">          </w:t>
            </w:r>
          </w:p>
          <w:p w14:paraId="40DFC52C"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7</w:t>
            </w:r>
            <w:r w:rsidRPr="00984797">
              <w:rPr>
                <w:rFonts w:ascii="Times New Roman" w:eastAsia="宋体" w:hAnsi="Times New Roman" w:cs="Times New Roman"/>
                <w:sz w:val="18"/>
                <w:szCs w:val="18"/>
              </w:rPr>
              <w:t>、超声功率可调：</w:t>
            </w:r>
            <w:r w:rsidRPr="00984797">
              <w:rPr>
                <w:rFonts w:ascii="Times New Roman" w:eastAsia="宋体" w:hAnsi="Times New Roman" w:cs="Times New Roman"/>
                <w:sz w:val="18"/>
                <w:szCs w:val="18"/>
              </w:rPr>
              <w:t>1-100</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 xml:space="preserve">                        </w:t>
            </w:r>
          </w:p>
          <w:p w14:paraId="1B082579" w14:textId="639BF46F"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8</w:t>
            </w:r>
            <w:r w:rsidRPr="00984797">
              <w:rPr>
                <w:rFonts w:ascii="Times New Roman" w:eastAsia="宋体" w:hAnsi="Times New Roman" w:cs="Times New Roman"/>
                <w:sz w:val="18"/>
                <w:szCs w:val="18"/>
              </w:rPr>
              <w:t>、加热功率：</w:t>
            </w:r>
            <w:r w:rsidRPr="00984797">
              <w:rPr>
                <w:rFonts w:ascii="Times New Roman" w:eastAsia="宋体" w:hAnsi="Times New Roman" w:cs="Times New Roman"/>
                <w:sz w:val="18"/>
                <w:szCs w:val="18"/>
              </w:rPr>
              <w:t>400</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W</w:t>
            </w:r>
            <w:r w:rsidRPr="00984797">
              <w:rPr>
                <w:rFonts w:ascii="Times New Roman" w:eastAsia="宋体" w:hAnsi="Times New Roman" w:cs="Times New Roman"/>
                <w:sz w:val="18"/>
                <w:szCs w:val="18"/>
              </w:rPr>
              <w:t>），加热温度可调：室温</w:t>
            </w:r>
            <w:r w:rsidRPr="00984797">
              <w:rPr>
                <w:rFonts w:ascii="Times New Roman" w:eastAsia="宋体" w:hAnsi="Times New Roman" w:cs="Times New Roman"/>
                <w:sz w:val="18"/>
                <w:szCs w:val="18"/>
              </w:rPr>
              <w:t>-80</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w:t>
            </w:r>
          </w:p>
        </w:tc>
        <w:tc>
          <w:tcPr>
            <w:tcW w:w="1701" w:type="dxa"/>
            <w:tcBorders>
              <w:top w:val="nil"/>
              <w:left w:val="nil"/>
              <w:bottom w:val="single" w:sz="4" w:space="0" w:color="auto"/>
              <w:right w:val="single" w:sz="4" w:space="0" w:color="auto"/>
            </w:tcBorders>
            <w:shd w:val="clear" w:color="auto" w:fill="auto"/>
            <w:noWrap/>
            <w:vAlign w:val="center"/>
          </w:tcPr>
          <w:p w14:paraId="22925904" w14:textId="3F062089"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昆山洁力美</w:t>
            </w:r>
          </w:p>
        </w:tc>
        <w:tc>
          <w:tcPr>
            <w:tcW w:w="1843" w:type="dxa"/>
            <w:tcBorders>
              <w:top w:val="nil"/>
              <w:left w:val="nil"/>
              <w:bottom w:val="single" w:sz="4" w:space="0" w:color="auto"/>
              <w:right w:val="single" w:sz="4" w:space="0" w:color="auto"/>
            </w:tcBorders>
            <w:shd w:val="clear" w:color="auto" w:fill="auto"/>
            <w:noWrap/>
            <w:vAlign w:val="center"/>
          </w:tcPr>
          <w:p w14:paraId="636DC1EC" w14:textId="46DBC233"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KS-250XQS</w:t>
            </w:r>
          </w:p>
        </w:tc>
        <w:tc>
          <w:tcPr>
            <w:tcW w:w="1418" w:type="dxa"/>
            <w:tcBorders>
              <w:top w:val="nil"/>
              <w:left w:val="nil"/>
              <w:bottom w:val="single" w:sz="4" w:space="0" w:color="auto"/>
              <w:right w:val="single" w:sz="4" w:space="0" w:color="auto"/>
            </w:tcBorders>
            <w:shd w:val="clear" w:color="auto" w:fill="auto"/>
            <w:noWrap/>
            <w:vAlign w:val="center"/>
          </w:tcPr>
          <w:p w14:paraId="04B561EA" w14:textId="77B5F165"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tcPr>
          <w:p w14:paraId="3D7A060E" w14:textId="236A1204"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3200</w:t>
            </w:r>
          </w:p>
        </w:tc>
        <w:tc>
          <w:tcPr>
            <w:tcW w:w="1985" w:type="dxa"/>
            <w:tcBorders>
              <w:top w:val="nil"/>
              <w:left w:val="nil"/>
              <w:bottom w:val="single" w:sz="4" w:space="0" w:color="auto"/>
              <w:right w:val="single" w:sz="4" w:space="0" w:color="auto"/>
            </w:tcBorders>
            <w:shd w:val="clear" w:color="auto" w:fill="auto"/>
            <w:noWrap/>
            <w:vAlign w:val="center"/>
          </w:tcPr>
          <w:p w14:paraId="0D471BD5" w14:textId="1D0E8C80"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3200</w:t>
            </w:r>
          </w:p>
        </w:tc>
      </w:tr>
      <w:tr w:rsidR="00AB411F" w:rsidRPr="00984797" w14:paraId="140E42C7" w14:textId="77777777" w:rsidTr="006C6F2B">
        <w:trPr>
          <w:trHeight w:val="1185"/>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8730CDB" w14:textId="02247B94"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lastRenderedPageBreak/>
              <w:t>6</w:t>
            </w:r>
          </w:p>
        </w:tc>
        <w:tc>
          <w:tcPr>
            <w:tcW w:w="1275" w:type="dxa"/>
            <w:tcBorders>
              <w:top w:val="nil"/>
              <w:left w:val="nil"/>
              <w:bottom w:val="single" w:sz="4" w:space="0" w:color="auto"/>
              <w:right w:val="single" w:sz="4" w:space="0" w:color="auto"/>
            </w:tcBorders>
            <w:shd w:val="clear" w:color="auto" w:fill="auto"/>
            <w:noWrap/>
            <w:vAlign w:val="center"/>
          </w:tcPr>
          <w:p w14:paraId="50C10766" w14:textId="7BA02A25"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鼓风干燥箱</w:t>
            </w:r>
          </w:p>
        </w:tc>
        <w:tc>
          <w:tcPr>
            <w:tcW w:w="3402" w:type="dxa"/>
            <w:tcBorders>
              <w:top w:val="nil"/>
              <w:left w:val="nil"/>
              <w:bottom w:val="single" w:sz="4" w:space="0" w:color="auto"/>
              <w:right w:val="single" w:sz="4" w:space="0" w:color="auto"/>
            </w:tcBorders>
            <w:shd w:val="clear" w:color="auto" w:fill="auto"/>
            <w:vAlign w:val="center"/>
          </w:tcPr>
          <w:p w14:paraId="645ADAD3"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生产商：上海精宏实验设备有限公司</w:t>
            </w:r>
          </w:p>
          <w:p w14:paraId="0C89B941"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型号：</w:t>
            </w:r>
            <w:r w:rsidRPr="00984797">
              <w:rPr>
                <w:rFonts w:ascii="Times New Roman" w:eastAsia="宋体" w:hAnsi="Times New Roman" w:cs="Times New Roman"/>
                <w:sz w:val="18"/>
                <w:szCs w:val="18"/>
              </w:rPr>
              <w:t>DHG-9030A</w:t>
            </w:r>
          </w:p>
          <w:p w14:paraId="1A94BBF8"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1</w:t>
            </w:r>
            <w:r w:rsidRPr="00984797">
              <w:rPr>
                <w:rFonts w:ascii="Times New Roman" w:eastAsia="宋体" w:hAnsi="Times New Roman" w:cs="Times New Roman"/>
                <w:sz w:val="18"/>
                <w:szCs w:val="18"/>
              </w:rPr>
              <w:t>、工作室尺寸：</w:t>
            </w:r>
            <w:r w:rsidRPr="00984797">
              <w:rPr>
                <w:rFonts w:ascii="Times New Roman" w:eastAsia="宋体" w:hAnsi="Times New Roman" w:cs="Times New Roman"/>
                <w:sz w:val="18"/>
                <w:szCs w:val="18"/>
              </w:rPr>
              <w:t>300*300*350MM</w:t>
            </w:r>
          </w:p>
          <w:p w14:paraId="56FBEC43"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2</w:t>
            </w:r>
            <w:r w:rsidRPr="00984797">
              <w:rPr>
                <w:rFonts w:ascii="Times New Roman" w:eastAsia="宋体" w:hAnsi="Times New Roman" w:cs="Times New Roman"/>
                <w:sz w:val="18"/>
                <w:szCs w:val="18"/>
              </w:rPr>
              <w:t>、外形尺寸：</w:t>
            </w:r>
            <w:r w:rsidRPr="00984797">
              <w:rPr>
                <w:rFonts w:ascii="Times New Roman" w:eastAsia="宋体" w:hAnsi="Times New Roman" w:cs="Times New Roman"/>
                <w:sz w:val="18"/>
                <w:szCs w:val="18"/>
              </w:rPr>
              <w:t>440*495*620MM</w:t>
            </w:r>
          </w:p>
          <w:p w14:paraId="19A3B802"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3</w:t>
            </w:r>
            <w:r w:rsidRPr="00984797">
              <w:rPr>
                <w:rFonts w:ascii="Times New Roman" w:eastAsia="宋体" w:hAnsi="Times New Roman" w:cs="Times New Roman"/>
                <w:sz w:val="18"/>
                <w:szCs w:val="18"/>
              </w:rPr>
              <w:t>、电源电压：</w:t>
            </w:r>
            <w:r w:rsidRPr="00984797">
              <w:rPr>
                <w:rFonts w:ascii="Times New Roman" w:eastAsia="宋体" w:hAnsi="Times New Roman" w:cs="Times New Roman"/>
                <w:sz w:val="18"/>
                <w:szCs w:val="18"/>
              </w:rPr>
              <w:t>220V 50HZ</w:t>
            </w:r>
          </w:p>
          <w:p w14:paraId="38D6ED42"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4</w:t>
            </w:r>
            <w:r w:rsidRPr="00984797">
              <w:rPr>
                <w:rFonts w:ascii="Times New Roman" w:eastAsia="宋体" w:hAnsi="Times New Roman" w:cs="Times New Roman"/>
                <w:sz w:val="18"/>
                <w:szCs w:val="18"/>
              </w:rPr>
              <w:t>、控温范围：</w:t>
            </w:r>
            <w:r w:rsidRPr="00984797">
              <w:rPr>
                <w:rFonts w:ascii="Times New Roman" w:eastAsia="宋体" w:hAnsi="Times New Roman" w:cs="Times New Roman"/>
                <w:sz w:val="18"/>
                <w:szCs w:val="18"/>
              </w:rPr>
              <w:t>RT+10~200℃ ±1℃</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RT</w:t>
            </w:r>
            <w:r w:rsidRPr="00984797">
              <w:rPr>
                <w:rFonts w:ascii="Times New Roman" w:eastAsia="宋体" w:hAnsi="Times New Roman" w:cs="Times New Roman"/>
                <w:sz w:val="18"/>
                <w:szCs w:val="18"/>
              </w:rPr>
              <w:t>表示室温）</w:t>
            </w:r>
            <w:r w:rsidRPr="00984797">
              <w:rPr>
                <w:rFonts w:ascii="Times New Roman" w:eastAsia="宋体" w:hAnsi="Times New Roman" w:cs="Times New Roman"/>
                <w:sz w:val="18"/>
                <w:szCs w:val="18"/>
              </w:rPr>
              <w:t>(</w:t>
            </w:r>
            <w:r w:rsidRPr="00984797">
              <w:rPr>
                <w:rFonts w:ascii="Times New Roman" w:eastAsia="宋体" w:hAnsi="Times New Roman" w:cs="Times New Roman"/>
                <w:sz w:val="18"/>
                <w:szCs w:val="18"/>
              </w:rPr>
              <w:t>控温范围可扩展至</w:t>
            </w:r>
            <w:r w:rsidRPr="00984797">
              <w:rPr>
                <w:rFonts w:ascii="Times New Roman" w:eastAsia="宋体" w:hAnsi="Times New Roman" w:cs="Times New Roman"/>
                <w:sz w:val="18"/>
                <w:szCs w:val="18"/>
              </w:rPr>
              <w:t>RT+10-250</w:t>
            </w:r>
            <w:r w:rsidRPr="00984797">
              <w:rPr>
                <w:rFonts w:ascii="Times New Roman" w:eastAsia="宋体" w:hAnsi="Times New Roman" w:cs="Times New Roman"/>
                <w:sz w:val="18"/>
                <w:szCs w:val="18"/>
              </w:rPr>
              <w:t>度）</w:t>
            </w:r>
          </w:p>
          <w:p w14:paraId="2858D039" w14:textId="77777777"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5</w:t>
            </w:r>
            <w:r w:rsidRPr="00984797">
              <w:rPr>
                <w:rFonts w:ascii="Times New Roman" w:eastAsia="宋体" w:hAnsi="Times New Roman" w:cs="Times New Roman"/>
                <w:sz w:val="18"/>
                <w:szCs w:val="18"/>
              </w:rPr>
              <w:t>、带鼓风，消耗功率</w:t>
            </w:r>
            <w:r w:rsidRPr="00984797">
              <w:rPr>
                <w:rFonts w:ascii="Times New Roman" w:eastAsia="宋体" w:hAnsi="Times New Roman" w:cs="Times New Roman"/>
                <w:sz w:val="18"/>
                <w:szCs w:val="18"/>
              </w:rPr>
              <w:t>1090W</w:t>
            </w:r>
          </w:p>
          <w:p w14:paraId="1845A5BB" w14:textId="7238ECFA" w:rsidR="00AB411F" w:rsidRPr="00984797" w:rsidRDefault="00AB411F" w:rsidP="00AB411F">
            <w:pPr>
              <w:rPr>
                <w:rFonts w:ascii="Times New Roman" w:eastAsia="宋体" w:hAnsi="Times New Roman" w:cs="Times New Roman"/>
                <w:sz w:val="18"/>
                <w:szCs w:val="18"/>
              </w:rPr>
            </w:pPr>
            <w:r w:rsidRPr="00984797">
              <w:rPr>
                <w:rFonts w:ascii="Times New Roman" w:eastAsia="宋体" w:hAnsi="Times New Roman" w:cs="Times New Roman"/>
                <w:sz w:val="18"/>
                <w:szCs w:val="18"/>
              </w:rPr>
              <w:t>不锈钢内胆，带观察窗</w:t>
            </w:r>
          </w:p>
        </w:tc>
        <w:tc>
          <w:tcPr>
            <w:tcW w:w="1701" w:type="dxa"/>
            <w:tcBorders>
              <w:top w:val="nil"/>
              <w:left w:val="nil"/>
              <w:bottom w:val="single" w:sz="4" w:space="0" w:color="auto"/>
              <w:right w:val="single" w:sz="4" w:space="0" w:color="auto"/>
            </w:tcBorders>
            <w:shd w:val="clear" w:color="auto" w:fill="auto"/>
            <w:noWrap/>
            <w:vAlign w:val="center"/>
          </w:tcPr>
          <w:p w14:paraId="42F3A9F6" w14:textId="3FC423EA" w:rsidR="00AB411F" w:rsidRPr="00984797" w:rsidRDefault="00AB411F" w:rsidP="00DD43DE">
            <w:pPr>
              <w:jc w:val="center"/>
              <w:rPr>
                <w:rFonts w:ascii="Times New Roman" w:eastAsia="宋体" w:hAnsi="Times New Roman" w:cs="Times New Roman"/>
                <w:sz w:val="18"/>
                <w:szCs w:val="18"/>
              </w:rPr>
            </w:pPr>
            <w:proofErr w:type="gramStart"/>
            <w:r w:rsidRPr="00984797">
              <w:rPr>
                <w:rFonts w:ascii="Times New Roman" w:eastAsia="宋体" w:hAnsi="Times New Roman" w:cs="Times New Roman"/>
                <w:sz w:val="18"/>
                <w:szCs w:val="18"/>
              </w:rPr>
              <w:t>上海精宏</w:t>
            </w:r>
            <w:proofErr w:type="gramEnd"/>
          </w:p>
        </w:tc>
        <w:tc>
          <w:tcPr>
            <w:tcW w:w="1843" w:type="dxa"/>
            <w:tcBorders>
              <w:top w:val="nil"/>
              <w:left w:val="nil"/>
              <w:bottom w:val="single" w:sz="4" w:space="0" w:color="auto"/>
              <w:right w:val="single" w:sz="4" w:space="0" w:color="auto"/>
            </w:tcBorders>
            <w:shd w:val="clear" w:color="auto" w:fill="auto"/>
            <w:noWrap/>
            <w:vAlign w:val="center"/>
          </w:tcPr>
          <w:p w14:paraId="18CC1098" w14:textId="25C91545"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DHG-9030A</w:t>
            </w:r>
          </w:p>
        </w:tc>
        <w:tc>
          <w:tcPr>
            <w:tcW w:w="1418" w:type="dxa"/>
            <w:tcBorders>
              <w:top w:val="nil"/>
              <w:left w:val="nil"/>
              <w:bottom w:val="single" w:sz="4" w:space="0" w:color="auto"/>
              <w:right w:val="single" w:sz="4" w:space="0" w:color="auto"/>
            </w:tcBorders>
            <w:shd w:val="clear" w:color="auto" w:fill="auto"/>
            <w:noWrap/>
            <w:vAlign w:val="center"/>
          </w:tcPr>
          <w:p w14:paraId="67A562F8" w14:textId="2E41B1B0"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center"/>
          </w:tcPr>
          <w:p w14:paraId="4ED2B66F" w14:textId="2E5B4470"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2500</w:t>
            </w:r>
          </w:p>
        </w:tc>
        <w:tc>
          <w:tcPr>
            <w:tcW w:w="1985" w:type="dxa"/>
            <w:tcBorders>
              <w:top w:val="nil"/>
              <w:left w:val="nil"/>
              <w:bottom w:val="single" w:sz="4" w:space="0" w:color="auto"/>
              <w:right w:val="single" w:sz="4" w:space="0" w:color="auto"/>
            </w:tcBorders>
            <w:shd w:val="clear" w:color="auto" w:fill="auto"/>
            <w:noWrap/>
            <w:vAlign w:val="center"/>
          </w:tcPr>
          <w:p w14:paraId="04ADA136" w14:textId="53665849" w:rsidR="00AB411F" w:rsidRPr="00984797" w:rsidRDefault="00AB411F" w:rsidP="00DD43DE">
            <w:pPr>
              <w:jc w:val="center"/>
              <w:rPr>
                <w:rFonts w:ascii="Times New Roman" w:eastAsia="宋体" w:hAnsi="Times New Roman" w:cs="Times New Roman"/>
                <w:sz w:val="18"/>
                <w:szCs w:val="18"/>
              </w:rPr>
            </w:pPr>
            <w:r w:rsidRPr="00984797">
              <w:rPr>
                <w:rFonts w:ascii="Times New Roman" w:eastAsia="宋体" w:hAnsi="Times New Roman" w:cs="Times New Roman"/>
                <w:sz w:val="18"/>
                <w:szCs w:val="18"/>
              </w:rPr>
              <w:t>2500</w:t>
            </w:r>
          </w:p>
        </w:tc>
      </w:tr>
      <w:tr w:rsidR="008C2813" w:rsidRPr="00984797" w14:paraId="7566433B" w14:textId="77777777" w:rsidTr="00C33160">
        <w:trPr>
          <w:trHeight w:val="1185"/>
        </w:trPr>
        <w:tc>
          <w:tcPr>
            <w:tcW w:w="120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92966C9" w14:textId="67218A67" w:rsidR="008C2813" w:rsidRPr="00984797" w:rsidRDefault="008C2813" w:rsidP="00BE09BF">
            <w:pPr>
              <w:ind w:firstLineChars="2100" w:firstLine="3780"/>
              <w:rPr>
                <w:rFonts w:ascii="Times New Roman" w:eastAsia="宋体" w:hAnsi="Times New Roman" w:cs="Times New Roman"/>
                <w:sz w:val="18"/>
                <w:szCs w:val="18"/>
              </w:rPr>
            </w:pPr>
            <w:r w:rsidRPr="00984797">
              <w:rPr>
                <w:rFonts w:ascii="Times New Roman" w:eastAsia="宋体" w:hAnsi="Times New Roman" w:cs="Times New Roman"/>
                <w:sz w:val="18"/>
                <w:szCs w:val="18"/>
              </w:rPr>
              <w:t>合计</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59001D" w14:textId="1A1AA16B" w:rsidR="008C2813" w:rsidRPr="00984797" w:rsidRDefault="00BF09FD" w:rsidP="00BE09BF">
            <w:pPr>
              <w:ind w:firstLineChars="200" w:firstLine="360"/>
              <w:rPr>
                <w:rFonts w:ascii="Times New Roman" w:eastAsia="宋体" w:hAnsi="Times New Roman" w:cs="Times New Roman"/>
                <w:sz w:val="18"/>
                <w:szCs w:val="18"/>
              </w:rPr>
            </w:pPr>
            <w:r w:rsidRPr="00984797">
              <w:rPr>
                <w:rFonts w:ascii="Times New Roman" w:eastAsia="宋体" w:hAnsi="Times New Roman" w:cs="Times New Roman"/>
                <w:sz w:val="18"/>
                <w:szCs w:val="18"/>
              </w:rPr>
              <w:t>85500</w:t>
            </w:r>
          </w:p>
        </w:tc>
      </w:tr>
    </w:tbl>
    <w:p w14:paraId="073438EC" w14:textId="41D3C237" w:rsidR="00E36D9A" w:rsidRPr="00984797" w:rsidRDefault="00292526" w:rsidP="0068157E">
      <w:pPr>
        <w:pStyle w:val="a3"/>
        <w:rPr>
          <w:rFonts w:ascii="Times New Roman" w:hAnsi="Times New Roman" w:cs="Times New Roman"/>
          <w:sz w:val="18"/>
          <w:szCs w:val="18"/>
        </w:rPr>
      </w:pPr>
      <w:r w:rsidRPr="00984797">
        <w:rPr>
          <w:rFonts w:ascii="Times New Roman" w:hAnsi="Times New Roman" w:cs="Times New Roman"/>
          <w:sz w:val="18"/>
          <w:szCs w:val="18"/>
        </w:rPr>
        <w:br w:type="page"/>
      </w:r>
      <w:r w:rsidRPr="00984797">
        <w:rPr>
          <w:rFonts w:ascii="Times New Roman" w:hAnsi="Times New Roman" w:cs="Times New Roman"/>
          <w:sz w:val="18"/>
          <w:szCs w:val="18"/>
        </w:rPr>
        <w:lastRenderedPageBreak/>
        <w:t>供方响应：</w:t>
      </w:r>
      <w:r w:rsidRPr="00984797">
        <w:rPr>
          <w:rFonts w:ascii="Times New Roman" w:hAnsi="Times New Roman" w:cs="Times New Roman"/>
          <w:sz w:val="18"/>
          <w:szCs w:val="18"/>
        </w:rPr>
        <w:t xml:space="preserve">             </w:t>
      </w:r>
    </w:p>
    <w:tbl>
      <w:tblPr>
        <w:tblStyle w:val="ab"/>
        <w:tblW w:w="0" w:type="auto"/>
        <w:jc w:val="center"/>
        <w:tblLayout w:type="fixed"/>
        <w:tblLook w:val="04A0" w:firstRow="1" w:lastRow="0" w:firstColumn="1" w:lastColumn="0" w:noHBand="0" w:noVBand="1"/>
      </w:tblPr>
      <w:tblGrid>
        <w:gridCol w:w="907"/>
        <w:gridCol w:w="1356"/>
        <w:gridCol w:w="1843"/>
        <w:gridCol w:w="1276"/>
        <w:gridCol w:w="1417"/>
        <w:gridCol w:w="1560"/>
        <w:gridCol w:w="1275"/>
        <w:gridCol w:w="1701"/>
        <w:gridCol w:w="1821"/>
      </w:tblGrid>
      <w:tr w:rsidR="008C677F" w:rsidRPr="00984797" w14:paraId="011DBBF0" w14:textId="77777777" w:rsidTr="00E36D9A">
        <w:trPr>
          <w:trHeight w:val="723"/>
          <w:jc w:val="center"/>
        </w:trPr>
        <w:tc>
          <w:tcPr>
            <w:tcW w:w="907" w:type="dxa"/>
            <w:vAlign w:val="center"/>
          </w:tcPr>
          <w:p w14:paraId="05451D54"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序号</w:t>
            </w:r>
          </w:p>
        </w:tc>
        <w:tc>
          <w:tcPr>
            <w:tcW w:w="1356" w:type="dxa"/>
            <w:vAlign w:val="center"/>
          </w:tcPr>
          <w:p w14:paraId="4782C31B"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品名</w:t>
            </w:r>
          </w:p>
        </w:tc>
        <w:tc>
          <w:tcPr>
            <w:tcW w:w="1843" w:type="dxa"/>
            <w:vAlign w:val="center"/>
          </w:tcPr>
          <w:p w14:paraId="7E83C75C"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生产厂家</w:t>
            </w:r>
          </w:p>
        </w:tc>
        <w:tc>
          <w:tcPr>
            <w:tcW w:w="1276" w:type="dxa"/>
            <w:vAlign w:val="center"/>
          </w:tcPr>
          <w:p w14:paraId="20840B7C"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型号</w:t>
            </w:r>
          </w:p>
        </w:tc>
        <w:tc>
          <w:tcPr>
            <w:tcW w:w="1417" w:type="dxa"/>
            <w:vAlign w:val="center"/>
          </w:tcPr>
          <w:p w14:paraId="04B95FA7"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数量</w:t>
            </w:r>
          </w:p>
        </w:tc>
        <w:tc>
          <w:tcPr>
            <w:tcW w:w="1560" w:type="dxa"/>
            <w:shd w:val="clear" w:color="auto" w:fill="auto"/>
            <w:vAlign w:val="center"/>
          </w:tcPr>
          <w:p w14:paraId="569747B5"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单价</w:t>
            </w:r>
          </w:p>
        </w:tc>
        <w:tc>
          <w:tcPr>
            <w:tcW w:w="1275" w:type="dxa"/>
            <w:shd w:val="clear" w:color="auto" w:fill="auto"/>
            <w:vAlign w:val="center"/>
          </w:tcPr>
          <w:p w14:paraId="04A6D3E2"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合计</w:t>
            </w:r>
          </w:p>
        </w:tc>
        <w:tc>
          <w:tcPr>
            <w:tcW w:w="1701" w:type="dxa"/>
            <w:shd w:val="clear" w:color="auto" w:fill="auto"/>
            <w:vAlign w:val="center"/>
          </w:tcPr>
          <w:p w14:paraId="0F1B3283" w14:textId="773A5CDD" w:rsidR="008C677F" w:rsidRPr="00984797" w:rsidRDefault="00F05089" w:rsidP="00E36D9A">
            <w:pPr>
              <w:jc w:val="center"/>
              <w:rPr>
                <w:rFonts w:ascii="Times New Roman" w:hAnsi="Times New Roman" w:cs="Times New Roman"/>
                <w:sz w:val="18"/>
                <w:szCs w:val="18"/>
              </w:rPr>
            </w:pPr>
            <w:r w:rsidRPr="00984797">
              <w:rPr>
                <w:rFonts w:ascii="Times New Roman" w:hAnsi="Times New Roman" w:cs="Times New Roman"/>
                <w:sz w:val="18"/>
                <w:szCs w:val="18"/>
              </w:rPr>
              <w:t>到货时间</w:t>
            </w:r>
          </w:p>
        </w:tc>
        <w:tc>
          <w:tcPr>
            <w:tcW w:w="1821" w:type="dxa"/>
            <w:shd w:val="clear" w:color="auto" w:fill="auto"/>
            <w:vAlign w:val="center"/>
          </w:tcPr>
          <w:p w14:paraId="216D81EA" w14:textId="77777777" w:rsidR="008C677F" w:rsidRPr="00984797" w:rsidRDefault="00292526" w:rsidP="00E36D9A">
            <w:pPr>
              <w:jc w:val="center"/>
              <w:rPr>
                <w:rFonts w:ascii="Times New Roman" w:hAnsi="Times New Roman" w:cs="Times New Roman"/>
                <w:sz w:val="18"/>
                <w:szCs w:val="18"/>
              </w:rPr>
            </w:pPr>
            <w:r w:rsidRPr="00984797">
              <w:rPr>
                <w:rFonts w:ascii="Times New Roman" w:hAnsi="Times New Roman" w:cs="Times New Roman"/>
                <w:sz w:val="18"/>
                <w:szCs w:val="18"/>
              </w:rPr>
              <w:t>质</w:t>
            </w:r>
            <w:proofErr w:type="gramStart"/>
            <w:r w:rsidRPr="00984797">
              <w:rPr>
                <w:rFonts w:ascii="Times New Roman" w:hAnsi="Times New Roman" w:cs="Times New Roman"/>
                <w:sz w:val="18"/>
                <w:szCs w:val="18"/>
              </w:rPr>
              <w:t>保时间</w:t>
            </w:r>
            <w:proofErr w:type="gramEnd"/>
          </w:p>
        </w:tc>
      </w:tr>
      <w:tr w:rsidR="008C677F" w:rsidRPr="00984797" w14:paraId="3DBB81E9" w14:textId="77777777" w:rsidTr="008C2813">
        <w:trPr>
          <w:trHeight w:val="1004"/>
          <w:jc w:val="center"/>
        </w:trPr>
        <w:tc>
          <w:tcPr>
            <w:tcW w:w="907" w:type="dxa"/>
          </w:tcPr>
          <w:p w14:paraId="6CBF9610" w14:textId="18E0EABC" w:rsidR="008C677F" w:rsidRPr="00984797" w:rsidRDefault="008C677F" w:rsidP="006C6F2B">
            <w:pPr>
              <w:rPr>
                <w:rFonts w:ascii="Times New Roman" w:hAnsi="Times New Roman" w:cs="Times New Roman"/>
                <w:sz w:val="18"/>
                <w:szCs w:val="18"/>
              </w:rPr>
            </w:pPr>
          </w:p>
        </w:tc>
        <w:tc>
          <w:tcPr>
            <w:tcW w:w="1356" w:type="dxa"/>
            <w:vAlign w:val="center"/>
          </w:tcPr>
          <w:p w14:paraId="0CECE6A4" w14:textId="49B3FC3F" w:rsidR="008C677F" w:rsidRPr="00984797" w:rsidRDefault="008C677F" w:rsidP="006C6F2B">
            <w:pPr>
              <w:rPr>
                <w:rFonts w:ascii="Times New Roman" w:hAnsi="Times New Roman" w:cs="Times New Roman"/>
                <w:sz w:val="18"/>
                <w:szCs w:val="18"/>
              </w:rPr>
            </w:pPr>
          </w:p>
        </w:tc>
        <w:tc>
          <w:tcPr>
            <w:tcW w:w="1843" w:type="dxa"/>
            <w:vAlign w:val="center"/>
          </w:tcPr>
          <w:p w14:paraId="7758E622" w14:textId="09A99489" w:rsidR="008C677F" w:rsidRPr="00984797" w:rsidRDefault="008C677F" w:rsidP="006C6F2B">
            <w:pPr>
              <w:rPr>
                <w:rFonts w:ascii="Times New Roman" w:hAnsi="Times New Roman" w:cs="Times New Roman"/>
                <w:sz w:val="18"/>
                <w:szCs w:val="18"/>
              </w:rPr>
            </w:pPr>
          </w:p>
        </w:tc>
        <w:tc>
          <w:tcPr>
            <w:tcW w:w="1276" w:type="dxa"/>
            <w:vAlign w:val="center"/>
          </w:tcPr>
          <w:p w14:paraId="2881AE46" w14:textId="78DE77DF" w:rsidR="008C677F" w:rsidRPr="00984797" w:rsidRDefault="008C677F" w:rsidP="006C6F2B">
            <w:pPr>
              <w:rPr>
                <w:rFonts w:ascii="Times New Roman" w:hAnsi="Times New Roman" w:cs="Times New Roman"/>
                <w:sz w:val="18"/>
                <w:szCs w:val="18"/>
              </w:rPr>
            </w:pPr>
          </w:p>
        </w:tc>
        <w:tc>
          <w:tcPr>
            <w:tcW w:w="1417" w:type="dxa"/>
            <w:vAlign w:val="center"/>
          </w:tcPr>
          <w:p w14:paraId="12077A17" w14:textId="7AFA8C1F" w:rsidR="008C677F" w:rsidRPr="00984797" w:rsidRDefault="008C677F" w:rsidP="006C6F2B">
            <w:pPr>
              <w:rPr>
                <w:rFonts w:ascii="Times New Roman" w:hAnsi="Times New Roman" w:cs="Times New Roman"/>
                <w:sz w:val="18"/>
                <w:szCs w:val="18"/>
              </w:rPr>
            </w:pPr>
          </w:p>
        </w:tc>
        <w:tc>
          <w:tcPr>
            <w:tcW w:w="1560" w:type="dxa"/>
            <w:shd w:val="clear" w:color="auto" w:fill="auto"/>
            <w:vAlign w:val="center"/>
          </w:tcPr>
          <w:p w14:paraId="43E382D9" w14:textId="7C1CE142" w:rsidR="008C677F" w:rsidRPr="00984797" w:rsidRDefault="008C677F" w:rsidP="006C6F2B">
            <w:pPr>
              <w:rPr>
                <w:rFonts w:ascii="Times New Roman" w:hAnsi="Times New Roman" w:cs="Times New Roman"/>
                <w:sz w:val="18"/>
                <w:szCs w:val="18"/>
              </w:rPr>
            </w:pPr>
          </w:p>
        </w:tc>
        <w:tc>
          <w:tcPr>
            <w:tcW w:w="1275" w:type="dxa"/>
            <w:shd w:val="clear" w:color="auto" w:fill="auto"/>
            <w:vAlign w:val="center"/>
          </w:tcPr>
          <w:p w14:paraId="0A1F850B" w14:textId="247D75CC" w:rsidR="008C677F" w:rsidRPr="00984797" w:rsidRDefault="008C677F" w:rsidP="006C6F2B">
            <w:pPr>
              <w:rPr>
                <w:rFonts w:ascii="Times New Roman" w:hAnsi="Times New Roman" w:cs="Times New Roman"/>
                <w:sz w:val="18"/>
                <w:szCs w:val="18"/>
              </w:rPr>
            </w:pPr>
          </w:p>
        </w:tc>
        <w:tc>
          <w:tcPr>
            <w:tcW w:w="1701" w:type="dxa"/>
            <w:shd w:val="clear" w:color="auto" w:fill="auto"/>
            <w:vAlign w:val="center"/>
          </w:tcPr>
          <w:p w14:paraId="763FB209" w14:textId="4C098699" w:rsidR="008C677F" w:rsidRPr="00984797" w:rsidRDefault="008C677F" w:rsidP="006C6F2B">
            <w:pPr>
              <w:rPr>
                <w:rFonts w:ascii="Times New Roman" w:hAnsi="Times New Roman" w:cs="Times New Roman"/>
                <w:sz w:val="18"/>
                <w:szCs w:val="18"/>
              </w:rPr>
            </w:pPr>
          </w:p>
        </w:tc>
        <w:tc>
          <w:tcPr>
            <w:tcW w:w="1821" w:type="dxa"/>
            <w:shd w:val="clear" w:color="auto" w:fill="auto"/>
            <w:vAlign w:val="center"/>
          </w:tcPr>
          <w:p w14:paraId="049E0892" w14:textId="68241A15" w:rsidR="008C677F" w:rsidRPr="00984797" w:rsidRDefault="008C677F" w:rsidP="006C6F2B">
            <w:pPr>
              <w:rPr>
                <w:rFonts w:ascii="Times New Roman" w:hAnsi="Times New Roman" w:cs="Times New Roman"/>
                <w:sz w:val="18"/>
                <w:szCs w:val="18"/>
              </w:rPr>
            </w:pPr>
          </w:p>
        </w:tc>
      </w:tr>
      <w:tr w:rsidR="008C677F" w:rsidRPr="00984797" w14:paraId="768BB16B" w14:textId="77777777" w:rsidTr="008C2813">
        <w:trPr>
          <w:trHeight w:val="975"/>
          <w:jc w:val="center"/>
        </w:trPr>
        <w:tc>
          <w:tcPr>
            <w:tcW w:w="907" w:type="dxa"/>
          </w:tcPr>
          <w:p w14:paraId="5D739C50" w14:textId="6C6E30A2" w:rsidR="008C677F" w:rsidRPr="00984797" w:rsidRDefault="008C677F" w:rsidP="006C6F2B">
            <w:pPr>
              <w:rPr>
                <w:rFonts w:ascii="Times New Roman" w:hAnsi="Times New Roman" w:cs="Times New Roman"/>
                <w:sz w:val="18"/>
                <w:szCs w:val="18"/>
              </w:rPr>
            </w:pPr>
          </w:p>
        </w:tc>
        <w:tc>
          <w:tcPr>
            <w:tcW w:w="1356" w:type="dxa"/>
            <w:vAlign w:val="center"/>
          </w:tcPr>
          <w:p w14:paraId="37408CA5" w14:textId="4C72D550" w:rsidR="008C677F" w:rsidRPr="00984797" w:rsidRDefault="008C677F" w:rsidP="006C6F2B">
            <w:pPr>
              <w:rPr>
                <w:rFonts w:ascii="Times New Roman" w:hAnsi="Times New Roman" w:cs="Times New Roman"/>
                <w:sz w:val="18"/>
                <w:szCs w:val="18"/>
              </w:rPr>
            </w:pPr>
          </w:p>
        </w:tc>
        <w:tc>
          <w:tcPr>
            <w:tcW w:w="1843" w:type="dxa"/>
            <w:vAlign w:val="center"/>
          </w:tcPr>
          <w:p w14:paraId="426058C7" w14:textId="37016B01" w:rsidR="008C677F" w:rsidRPr="00984797" w:rsidRDefault="008C677F" w:rsidP="006C6F2B">
            <w:pPr>
              <w:rPr>
                <w:rFonts w:ascii="Times New Roman" w:hAnsi="Times New Roman" w:cs="Times New Roman"/>
                <w:sz w:val="18"/>
                <w:szCs w:val="18"/>
              </w:rPr>
            </w:pPr>
          </w:p>
        </w:tc>
        <w:tc>
          <w:tcPr>
            <w:tcW w:w="1276" w:type="dxa"/>
            <w:vAlign w:val="center"/>
          </w:tcPr>
          <w:p w14:paraId="053AA509" w14:textId="6D8589B9" w:rsidR="008C677F" w:rsidRPr="00984797" w:rsidRDefault="008C677F" w:rsidP="006C6F2B">
            <w:pPr>
              <w:rPr>
                <w:rFonts w:ascii="Times New Roman" w:hAnsi="Times New Roman" w:cs="Times New Roman"/>
                <w:sz w:val="18"/>
                <w:szCs w:val="18"/>
              </w:rPr>
            </w:pPr>
          </w:p>
        </w:tc>
        <w:tc>
          <w:tcPr>
            <w:tcW w:w="1417" w:type="dxa"/>
            <w:vAlign w:val="center"/>
          </w:tcPr>
          <w:p w14:paraId="35D9FC79" w14:textId="32471F39" w:rsidR="008C677F" w:rsidRPr="00984797" w:rsidRDefault="008C677F" w:rsidP="006C6F2B">
            <w:pPr>
              <w:rPr>
                <w:rFonts w:ascii="Times New Roman" w:hAnsi="Times New Roman" w:cs="Times New Roman"/>
                <w:sz w:val="18"/>
                <w:szCs w:val="18"/>
              </w:rPr>
            </w:pPr>
          </w:p>
        </w:tc>
        <w:tc>
          <w:tcPr>
            <w:tcW w:w="1560" w:type="dxa"/>
            <w:shd w:val="clear" w:color="auto" w:fill="auto"/>
            <w:vAlign w:val="center"/>
          </w:tcPr>
          <w:p w14:paraId="06B77C43" w14:textId="74491211" w:rsidR="008C677F" w:rsidRPr="00984797" w:rsidRDefault="008C677F" w:rsidP="006C6F2B">
            <w:pPr>
              <w:rPr>
                <w:rFonts w:ascii="Times New Roman" w:hAnsi="Times New Roman" w:cs="Times New Roman"/>
                <w:sz w:val="18"/>
                <w:szCs w:val="18"/>
              </w:rPr>
            </w:pPr>
          </w:p>
        </w:tc>
        <w:tc>
          <w:tcPr>
            <w:tcW w:w="1275" w:type="dxa"/>
            <w:shd w:val="clear" w:color="auto" w:fill="auto"/>
            <w:vAlign w:val="center"/>
          </w:tcPr>
          <w:p w14:paraId="4826C2B2" w14:textId="1E386360" w:rsidR="008C677F" w:rsidRPr="00984797" w:rsidRDefault="008C677F" w:rsidP="006C6F2B">
            <w:pPr>
              <w:rPr>
                <w:rFonts w:ascii="Times New Roman" w:hAnsi="Times New Roman" w:cs="Times New Roman"/>
                <w:sz w:val="18"/>
                <w:szCs w:val="18"/>
              </w:rPr>
            </w:pPr>
          </w:p>
        </w:tc>
        <w:tc>
          <w:tcPr>
            <w:tcW w:w="1701" w:type="dxa"/>
            <w:shd w:val="clear" w:color="auto" w:fill="auto"/>
            <w:vAlign w:val="center"/>
          </w:tcPr>
          <w:p w14:paraId="120814E3" w14:textId="371AE7B9" w:rsidR="008C677F" w:rsidRPr="00984797" w:rsidRDefault="008C677F" w:rsidP="006C6F2B">
            <w:pPr>
              <w:rPr>
                <w:rFonts w:ascii="Times New Roman" w:hAnsi="Times New Roman" w:cs="Times New Roman"/>
                <w:sz w:val="18"/>
                <w:szCs w:val="18"/>
              </w:rPr>
            </w:pPr>
          </w:p>
        </w:tc>
        <w:tc>
          <w:tcPr>
            <w:tcW w:w="1821" w:type="dxa"/>
            <w:shd w:val="clear" w:color="auto" w:fill="auto"/>
            <w:vAlign w:val="center"/>
          </w:tcPr>
          <w:p w14:paraId="5B16035B" w14:textId="0799ECB7" w:rsidR="008C677F" w:rsidRPr="00984797" w:rsidRDefault="008C677F" w:rsidP="006C6F2B">
            <w:pPr>
              <w:rPr>
                <w:rFonts w:ascii="Times New Roman" w:hAnsi="Times New Roman" w:cs="Times New Roman"/>
                <w:sz w:val="18"/>
                <w:szCs w:val="18"/>
              </w:rPr>
            </w:pPr>
          </w:p>
        </w:tc>
      </w:tr>
      <w:tr w:rsidR="008C677F" w:rsidRPr="00984797" w14:paraId="5143857F" w14:textId="77777777" w:rsidTr="008C2813">
        <w:trPr>
          <w:trHeight w:val="1117"/>
          <w:jc w:val="center"/>
        </w:trPr>
        <w:tc>
          <w:tcPr>
            <w:tcW w:w="907" w:type="dxa"/>
          </w:tcPr>
          <w:p w14:paraId="68223D45" w14:textId="4785F7B6" w:rsidR="008C677F" w:rsidRPr="00984797" w:rsidRDefault="008C677F" w:rsidP="006C6F2B">
            <w:pPr>
              <w:rPr>
                <w:rFonts w:ascii="Times New Roman" w:hAnsi="Times New Roman" w:cs="Times New Roman"/>
                <w:sz w:val="18"/>
                <w:szCs w:val="18"/>
              </w:rPr>
            </w:pPr>
          </w:p>
        </w:tc>
        <w:tc>
          <w:tcPr>
            <w:tcW w:w="1356" w:type="dxa"/>
            <w:vAlign w:val="center"/>
          </w:tcPr>
          <w:p w14:paraId="04957363" w14:textId="4A29FAC3" w:rsidR="008C677F" w:rsidRPr="00984797" w:rsidRDefault="008C677F" w:rsidP="006C6F2B">
            <w:pPr>
              <w:rPr>
                <w:rFonts w:ascii="Times New Roman" w:hAnsi="Times New Roman" w:cs="Times New Roman"/>
                <w:sz w:val="18"/>
                <w:szCs w:val="18"/>
              </w:rPr>
            </w:pPr>
          </w:p>
        </w:tc>
        <w:tc>
          <w:tcPr>
            <w:tcW w:w="1843" w:type="dxa"/>
            <w:vAlign w:val="center"/>
          </w:tcPr>
          <w:p w14:paraId="74783EFB" w14:textId="0C30E0BA" w:rsidR="008C677F" w:rsidRPr="00984797" w:rsidRDefault="008C677F" w:rsidP="006C6F2B">
            <w:pPr>
              <w:rPr>
                <w:rFonts w:ascii="Times New Roman" w:hAnsi="Times New Roman" w:cs="Times New Roman"/>
                <w:sz w:val="18"/>
                <w:szCs w:val="18"/>
              </w:rPr>
            </w:pPr>
          </w:p>
        </w:tc>
        <w:tc>
          <w:tcPr>
            <w:tcW w:w="1276" w:type="dxa"/>
            <w:vAlign w:val="center"/>
          </w:tcPr>
          <w:p w14:paraId="44150EDB" w14:textId="52C93631" w:rsidR="008C677F" w:rsidRPr="00984797" w:rsidRDefault="008C677F" w:rsidP="006C6F2B">
            <w:pPr>
              <w:rPr>
                <w:rFonts w:ascii="Times New Roman" w:hAnsi="Times New Roman" w:cs="Times New Roman"/>
                <w:sz w:val="18"/>
                <w:szCs w:val="18"/>
              </w:rPr>
            </w:pPr>
          </w:p>
        </w:tc>
        <w:tc>
          <w:tcPr>
            <w:tcW w:w="1417" w:type="dxa"/>
            <w:vAlign w:val="center"/>
          </w:tcPr>
          <w:p w14:paraId="76E7C225" w14:textId="6B025023" w:rsidR="008C677F" w:rsidRPr="00984797" w:rsidRDefault="008C677F" w:rsidP="006C6F2B">
            <w:pPr>
              <w:rPr>
                <w:rFonts w:ascii="Times New Roman" w:hAnsi="Times New Roman" w:cs="Times New Roman"/>
                <w:sz w:val="18"/>
                <w:szCs w:val="18"/>
              </w:rPr>
            </w:pPr>
          </w:p>
        </w:tc>
        <w:tc>
          <w:tcPr>
            <w:tcW w:w="1560" w:type="dxa"/>
            <w:shd w:val="clear" w:color="auto" w:fill="auto"/>
            <w:vAlign w:val="center"/>
          </w:tcPr>
          <w:p w14:paraId="340FF66F" w14:textId="0282B264" w:rsidR="008C677F" w:rsidRPr="00984797" w:rsidRDefault="008C677F" w:rsidP="006C6F2B">
            <w:pPr>
              <w:rPr>
                <w:rFonts w:ascii="Times New Roman" w:hAnsi="Times New Roman" w:cs="Times New Roman"/>
                <w:sz w:val="18"/>
                <w:szCs w:val="18"/>
              </w:rPr>
            </w:pPr>
          </w:p>
        </w:tc>
        <w:tc>
          <w:tcPr>
            <w:tcW w:w="1275" w:type="dxa"/>
            <w:shd w:val="clear" w:color="auto" w:fill="auto"/>
            <w:vAlign w:val="center"/>
          </w:tcPr>
          <w:p w14:paraId="636DD6DD" w14:textId="377E4751" w:rsidR="008C677F" w:rsidRPr="00984797" w:rsidRDefault="008C677F" w:rsidP="006C6F2B">
            <w:pPr>
              <w:rPr>
                <w:rFonts w:ascii="Times New Roman" w:hAnsi="Times New Roman" w:cs="Times New Roman"/>
                <w:sz w:val="18"/>
                <w:szCs w:val="18"/>
              </w:rPr>
            </w:pPr>
          </w:p>
        </w:tc>
        <w:tc>
          <w:tcPr>
            <w:tcW w:w="1701" w:type="dxa"/>
            <w:shd w:val="clear" w:color="auto" w:fill="auto"/>
            <w:vAlign w:val="center"/>
          </w:tcPr>
          <w:p w14:paraId="07D8D4A0" w14:textId="474EDCED" w:rsidR="008C677F" w:rsidRPr="00984797" w:rsidRDefault="008C677F" w:rsidP="006C6F2B">
            <w:pPr>
              <w:rPr>
                <w:rFonts w:ascii="Times New Roman" w:hAnsi="Times New Roman" w:cs="Times New Roman"/>
                <w:sz w:val="18"/>
                <w:szCs w:val="18"/>
              </w:rPr>
            </w:pPr>
          </w:p>
        </w:tc>
        <w:tc>
          <w:tcPr>
            <w:tcW w:w="1821" w:type="dxa"/>
            <w:shd w:val="clear" w:color="auto" w:fill="auto"/>
            <w:vAlign w:val="center"/>
          </w:tcPr>
          <w:p w14:paraId="2461A6AA" w14:textId="5A4C9722" w:rsidR="008C677F" w:rsidRPr="00984797" w:rsidRDefault="008C677F" w:rsidP="006C6F2B">
            <w:pPr>
              <w:rPr>
                <w:rFonts w:ascii="Times New Roman" w:hAnsi="Times New Roman" w:cs="Times New Roman"/>
                <w:sz w:val="18"/>
                <w:szCs w:val="18"/>
              </w:rPr>
            </w:pPr>
          </w:p>
        </w:tc>
      </w:tr>
      <w:tr w:rsidR="00F05089" w:rsidRPr="00984797" w14:paraId="388C1B2F" w14:textId="77777777" w:rsidTr="00230F25">
        <w:trPr>
          <w:trHeight w:val="1117"/>
          <w:jc w:val="center"/>
        </w:trPr>
        <w:tc>
          <w:tcPr>
            <w:tcW w:w="2263" w:type="dxa"/>
            <w:gridSpan w:val="2"/>
          </w:tcPr>
          <w:p w14:paraId="0EC2A472" w14:textId="1337BE14" w:rsidR="00F05089" w:rsidRPr="00984797" w:rsidRDefault="00F05089" w:rsidP="006C6F2B">
            <w:pPr>
              <w:rPr>
                <w:rFonts w:ascii="Times New Roman" w:hAnsi="Times New Roman" w:cs="Times New Roman"/>
                <w:sz w:val="18"/>
                <w:szCs w:val="18"/>
              </w:rPr>
            </w:pPr>
            <w:r w:rsidRPr="00984797">
              <w:rPr>
                <w:rFonts w:ascii="Times New Roman" w:hAnsi="Times New Roman" w:cs="Times New Roman"/>
                <w:sz w:val="18"/>
                <w:szCs w:val="18"/>
              </w:rPr>
              <w:t>合计</w:t>
            </w:r>
          </w:p>
        </w:tc>
        <w:tc>
          <w:tcPr>
            <w:tcW w:w="10893" w:type="dxa"/>
            <w:gridSpan w:val="7"/>
            <w:vAlign w:val="center"/>
          </w:tcPr>
          <w:p w14:paraId="5E428243" w14:textId="196AEE56" w:rsidR="00F05089" w:rsidRPr="00984797" w:rsidRDefault="00F05089" w:rsidP="006C6F2B">
            <w:pPr>
              <w:rPr>
                <w:rFonts w:ascii="Times New Roman" w:hAnsi="Times New Roman" w:cs="Times New Roman"/>
                <w:sz w:val="18"/>
                <w:szCs w:val="18"/>
              </w:rPr>
            </w:pPr>
            <w:r w:rsidRPr="00984797">
              <w:rPr>
                <w:rFonts w:ascii="Times New Roman" w:hAnsi="Times New Roman" w:cs="Times New Roman"/>
                <w:sz w:val="18"/>
                <w:szCs w:val="18"/>
              </w:rPr>
              <w:t xml:space="preserve">         </w:t>
            </w:r>
            <w:r w:rsidRPr="00984797">
              <w:rPr>
                <w:rFonts w:ascii="Times New Roman" w:hAnsi="Times New Roman" w:cs="Times New Roman"/>
                <w:sz w:val="18"/>
                <w:szCs w:val="18"/>
              </w:rPr>
              <w:t>人民币：</w:t>
            </w:r>
            <w:r w:rsidRPr="00984797">
              <w:rPr>
                <w:rFonts w:ascii="Times New Roman" w:hAnsi="Times New Roman" w:cs="Times New Roman"/>
                <w:sz w:val="18"/>
                <w:szCs w:val="18"/>
              </w:rPr>
              <w:t xml:space="preserve">      </w:t>
            </w:r>
            <w:r w:rsidR="0092119F" w:rsidRPr="00984797">
              <w:rPr>
                <w:rFonts w:ascii="Times New Roman" w:hAnsi="Times New Roman" w:cs="Times New Roman"/>
                <w:sz w:val="18"/>
                <w:szCs w:val="18"/>
              </w:rPr>
              <w:t xml:space="preserve">    </w:t>
            </w:r>
            <w:r w:rsidRPr="00984797">
              <w:rPr>
                <w:rFonts w:ascii="Times New Roman" w:hAnsi="Times New Roman" w:cs="Times New Roman"/>
                <w:sz w:val="18"/>
                <w:szCs w:val="18"/>
              </w:rPr>
              <w:t xml:space="preserve">      </w:t>
            </w:r>
            <w:r w:rsidRPr="00984797">
              <w:rPr>
                <w:rFonts w:ascii="Times New Roman" w:hAnsi="Times New Roman" w:cs="Times New Roman"/>
                <w:sz w:val="18"/>
                <w:szCs w:val="18"/>
              </w:rPr>
              <w:t>元</w:t>
            </w:r>
            <w:r w:rsidRPr="00984797">
              <w:rPr>
                <w:rFonts w:ascii="Times New Roman" w:hAnsi="Times New Roman" w:cs="Times New Roman"/>
                <w:sz w:val="18"/>
                <w:szCs w:val="18"/>
              </w:rPr>
              <w:t xml:space="preserve"> </w:t>
            </w:r>
            <w:r w:rsidRPr="00984797">
              <w:rPr>
                <w:rFonts w:ascii="Times New Roman" w:hAnsi="Times New Roman" w:cs="Times New Roman"/>
                <w:sz w:val="18"/>
                <w:szCs w:val="18"/>
              </w:rPr>
              <w:t>（大写：</w:t>
            </w:r>
            <w:r w:rsidRPr="00984797">
              <w:rPr>
                <w:rFonts w:ascii="Times New Roman" w:hAnsi="Times New Roman" w:cs="Times New Roman"/>
                <w:sz w:val="18"/>
                <w:szCs w:val="18"/>
              </w:rPr>
              <w:t xml:space="preserve">              </w:t>
            </w:r>
            <w:r w:rsidRPr="00984797">
              <w:rPr>
                <w:rFonts w:ascii="Times New Roman" w:hAnsi="Times New Roman" w:cs="Times New Roman"/>
                <w:sz w:val="18"/>
                <w:szCs w:val="18"/>
              </w:rPr>
              <w:t>整）</w:t>
            </w:r>
            <w:r w:rsidRPr="00984797">
              <w:rPr>
                <w:rFonts w:ascii="Times New Roman" w:hAnsi="Times New Roman" w:cs="Times New Roman"/>
                <w:sz w:val="18"/>
                <w:szCs w:val="18"/>
              </w:rPr>
              <w:t xml:space="preserve">               </w:t>
            </w:r>
          </w:p>
        </w:tc>
      </w:tr>
    </w:tbl>
    <w:p w14:paraId="5C1CBD25" w14:textId="77777777" w:rsidR="0092119F" w:rsidRPr="00984797" w:rsidRDefault="0092119F" w:rsidP="006C6F2B">
      <w:pPr>
        <w:rPr>
          <w:rFonts w:ascii="Times New Roman" w:hAnsi="Times New Roman" w:cs="Times New Roman"/>
          <w:sz w:val="18"/>
          <w:szCs w:val="18"/>
        </w:rPr>
      </w:pPr>
    </w:p>
    <w:p w14:paraId="26654CC1" w14:textId="27615593" w:rsidR="008C677F" w:rsidRPr="00984797" w:rsidRDefault="00292526" w:rsidP="006C6F2B">
      <w:pPr>
        <w:rPr>
          <w:rFonts w:ascii="Times New Roman" w:hAnsi="Times New Roman" w:cs="Times New Roman"/>
          <w:sz w:val="18"/>
          <w:szCs w:val="18"/>
        </w:rPr>
      </w:pPr>
      <w:r w:rsidRPr="00984797">
        <w:rPr>
          <w:rFonts w:ascii="Times New Roman" w:hAnsi="Times New Roman" w:cs="Times New Roman"/>
          <w:sz w:val="18"/>
          <w:szCs w:val="18"/>
        </w:rPr>
        <w:t>其他说明：</w:t>
      </w:r>
    </w:p>
    <w:p w14:paraId="173E4602" w14:textId="77777777" w:rsidR="008C677F" w:rsidRPr="00984797" w:rsidRDefault="00292526" w:rsidP="006C6F2B">
      <w:pPr>
        <w:rPr>
          <w:rFonts w:ascii="Times New Roman" w:hAnsi="Times New Roman" w:cs="Times New Roman"/>
          <w:sz w:val="18"/>
          <w:szCs w:val="18"/>
        </w:rPr>
      </w:pPr>
      <w:r w:rsidRPr="00984797">
        <w:rPr>
          <w:rFonts w:ascii="Times New Roman" w:hAnsi="Times New Roman" w:cs="Times New Roman"/>
          <w:sz w:val="18"/>
          <w:szCs w:val="18"/>
        </w:rPr>
        <w:t xml:space="preserve">                                                               </w:t>
      </w:r>
    </w:p>
    <w:sectPr w:rsidR="008C677F" w:rsidRPr="00984797">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440FF" w14:textId="77777777" w:rsidR="00044642" w:rsidRDefault="00044642" w:rsidP="006C6F2B">
      <w:pPr>
        <w:rPr>
          <w:rFonts w:hint="eastAsia"/>
        </w:rPr>
      </w:pPr>
      <w:r>
        <w:separator/>
      </w:r>
    </w:p>
    <w:p w14:paraId="4E7E5220" w14:textId="77777777" w:rsidR="00044642" w:rsidRDefault="00044642" w:rsidP="006C6F2B">
      <w:pPr>
        <w:rPr>
          <w:rFonts w:hint="eastAsia"/>
        </w:rPr>
      </w:pPr>
    </w:p>
    <w:p w14:paraId="5F216725" w14:textId="77777777" w:rsidR="00044642" w:rsidRDefault="00044642" w:rsidP="006C6F2B">
      <w:pPr>
        <w:rPr>
          <w:rFonts w:hint="eastAsia"/>
        </w:rPr>
      </w:pPr>
    </w:p>
    <w:p w14:paraId="1F7EE843" w14:textId="77777777" w:rsidR="00044642" w:rsidRDefault="00044642" w:rsidP="006C6F2B">
      <w:pPr>
        <w:rPr>
          <w:rFonts w:hint="eastAsia"/>
        </w:rPr>
      </w:pPr>
    </w:p>
  </w:endnote>
  <w:endnote w:type="continuationSeparator" w:id="0">
    <w:p w14:paraId="55E79A6B" w14:textId="77777777" w:rsidR="00044642" w:rsidRDefault="00044642" w:rsidP="006C6F2B">
      <w:pPr>
        <w:rPr>
          <w:rFonts w:hint="eastAsia"/>
        </w:rPr>
      </w:pPr>
      <w:r>
        <w:continuationSeparator/>
      </w:r>
    </w:p>
    <w:p w14:paraId="311BCDE5" w14:textId="77777777" w:rsidR="00044642" w:rsidRDefault="00044642" w:rsidP="006C6F2B">
      <w:pPr>
        <w:rPr>
          <w:rFonts w:hint="eastAsia"/>
        </w:rPr>
      </w:pPr>
    </w:p>
    <w:p w14:paraId="12B68790" w14:textId="77777777" w:rsidR="00044642" w:rsidRDefault="00044642" w:rsidP="006C6F2B">
      <w:pPr>
        <w:rPr>
          <w:rFonts w:hint="eastAsia"/>
        </w:rPr>
      </w:pPr>
    </w:p>
    <w:p w14:paraId="7F7B49B8" w14:textId="77777777" w:rsidR="00044642" w:rsidRDefault="00044642" w:rsidP="006C6F2B">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248056"/>
    </w:sdtPr>
    <w:sdtContent>
      <w:sdt>
        <w:sdtPr>
          <w:id w:val="-1"/>
        </w:sdtPr>
        <w:sdtContent>
          <w:p w14:paraId="134364A0" w14:textId="075BD47F" w:rsidR="008C677F" w:rsidRDefault="00292526" w:rsidP="006C6F2B">
            <w:pPr>
              <w:pStyle w:val="a7"/>
              <w:rPr>
                <w:rFonts w:hint="eastAsia"/>
              </w:rPr>
            </w:pPr>
            <w:r>
              <w:rPr>
                <w:lang w:val="zh-CN"/>
              </w:rPr>
              <w:t xml:space="preserve"> </w:t>
            </w:r>
            <w:r>
              <w:rPr>
                <w:sz w:val="24"/>
                <w:szCs w:val="24"/>
              </w:rPr>
              <w:fldChar w:fldCharType="begin"/>
            </w:r>
            <w:r>
              <w:instrText>PAGE</w:instrText>
            </w:r>
            <w:r>
              <w:rPr>
                <w:sz w:val="24"/>
                <w:szCs w:val="24"/>
              </w:rPr>
              <w:fldChar w:fldCharType="separate"/>
            </w:r>
            <w:r w:rsidR="001E34DF">
              <w:rPr>
                <w:noProof/>
              </w:rPr>
              <w:t>3</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1E34DF">
              <w:rPr>
                <w:noProof/>
              </w:rPr>
              <w:t>3</w:t>
            </w:r>
            <w:r>
              <w:rPr>
                <w:sz w:val="24"/>
                <w:szCs w:val="24"/>
              </w:rPr>
              <w:fldChar w:fldCharType="end"/>
            </w:r>
          </w:p>
        </w:sdtContent>
      </w:sdt>
    </w:sdtContent>
  </w:sdt>
  <w:p w14:paraId="1B781C47" w14:textId="77777777" w:rsidR="008C677F" w:rsidRDefault="008C677F" w:rsidP="006C6F2B">
    <w:pPr>
      <w:pStyle w:val="a7"/>
      <w:rPr>
        <w:rFonts w:hint="eastAsia"/>
      </w:rPr>
    </w:pPr>
  </w:p>
  <w:p w14:paraId="6805AE4D" w14:textId="77777777" w:rsidR="00D656A2" w:rsidRDefault="00D656A2" w:rsidP="006C6F2B">
    <w:pPr>
      <w:rPr>
        <w:rFonts w:hint="eastAsia"/>
      </w:rPr>
    </w:pPr>
  </w:p>
  <w:p w14:paraId="56538EFE" w14:textId="77777777" w:rsidR="00D656A2" w:rsidRDefault="00D656A2" w:rsidP="006C6F2B">
    <w:pPr>
      <w:rPr>
        <w:rFonts w:hint="eastAsia"/>
      </w:rPr>
    </w:pPr>
  </w:p>
  <w:p w14:paraId="3B2F805C" w14:textId="77777777" w:rsidR="00D656A2" w:rsidRDefault="00D656A2" w:rsidP="006C6F2B">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94FC0" w14:textId="77777777" w:rsidR="00044642" w:rsidRDefault="00044642" w:rsidP="006C6F2B">
      <w:pPr>
        <w:rPr>
          <w:rFonts w:hint="eastAsia"/>
        </w:rPr>
      </w:pPr>
      <w:r>
        <w:separator/>
      </w:r>
    </w:p>
    <w:p w14:paraId="1A653E83" w14:textId="77777777" w:rsidR="00044642" w:rsidRDefault="00044642" w:rsidP="006C6F2B">
      <w:pPr>
        <w:rPr>
          <w:rFonts w:hint="eastAsia"/>
        </w:rPr>
      </w:pPr>
    </w:p>
    <w:p w14:paraId="391BDF30" w14:textId="77777777" w:rsidR="00044642" w:rsidRDefault="00044642" w:rsidP="006C6F2B">
      <w:pPr>
        <w:rPr>
          <w:rFonts w:hint="eastAsia"/>
        </w:rPr>
      </w:pPr>
    </w:p>
    <w:p w14:paraId="7D4E05BB" w14:textId="77777777" w:rsidR="00044642" w:rsidRDefault="00044642" w:rsidP="006C6F2B">
      <w:pPr>
        <w:rPr>
          <w:rFonts w:hint="eastAsia"/>
        </w:rPr>
      </w:pPr>
    </w:p>
  </w:footnote>
  <w:footnote w:type="continuationSeparator" w:id="0">
    <w:p w14:paraId="47460616" w14:textId="77777777" w:rsidR="00044642" w:rsidRDefault="00044642" w:rsidP="006C6F2B">
      <w:pPr>
        <w:rPr>
          <w:rFonts w:hint="eastAsia"/>
        </w:rPr>
      </w:pPr>
      <w:r>
        <w:continuationSeparator/>
      </w:r>
    </w:p>
    <w:p w14:paraId="646443DF" w14:textId="77777777" w:rsidR="00044642" w:rsidRDefault="00044642" w:rsidP="006C6F2B">
      <w:pPr>
        <w:rPr>
          <w:rFonts w:hint="eastAsia"/>
        </w:rPr>
      </w:pPr>
    </w:p>
    <w:p w14:paraId="758C9F98" w14:textId="77777777" w:rsidR="00044642" w:rsidRDefault="00044642" w:rsidP="006C6F2B">
      <w:pPr>
        <w:rPr>
          <w:rFonts w:hint="eastAsia"/>
        </w:rPr>
      </w:pPr>
    </w:p>
    <w:p w14:paraId="2ED38567" w14:textId="77777777" w:rsidR="00044642" w:rsidRDefault="00044642" w:rsidP="006C6F2B">
      <w:pPr>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M1MmM5M2M2NTBiZWMwNDhjZDZlYThiZTE1NDIxZDkifQ=="/>
  </w:docVars>
  <w:rsids>
    <w:rsidRoot w:val="00ED5016"/>
    <w:rsid w:val="F79F8258"/>
    <w:rsid w:val="000047A5"/>
    <w:rsid w:val="000336F6"/>
    <w:rsid w:val="0003572C"/>
    <w:rsid w:val="00042FB6"/>
    <w:rsid w:val="00044642"/>
    <w:rsid w:val="00056DD6"/>
    <w:rsid w:val="000C6FDC"/>
    <w:rsid w:val="000D2640"/>
    <w:rsid w:val="000D27C1"/>
    <w:rsid w:val="000D56EC"/>
    <w:rsid w:val="000E14A6"/>
    <w:rsid w:val="000E358D"/>
    <w:rsid w:val="00116337"/>
    <w:rsid w:val="00116AF9"/>
    <w:rsid w:val="0013448B"/>
    <w:rsid w:val="001575DA"/>
    <w:rsid w:val="00174F76"/>
    <w:rsid w:val="001E34DF"/>
    <w:rsid w:val="00236303"/>
    <w:rsid w:val="00272739"/>
    <w:rsid w:val="00284744"/>
    <w:rsid w:val="00292526"/>
    <w:rsid w:val="002B1F44"/>
    <w:rsid w:val="002C0695"/>
    <w:rsid w:val="002D203E"/>
    <w:rsid w:val="002D63B3"/>
    <w:rsid w:val="002E42C8"/>
    <w:rsid w:val="003139E5"/>
    <w:rsid w:val="00314024"/>
    <w:rsid w:val="00314CA3"/>
    <w:rsid w:val="00362D98"/>
    <w:rsid w:val="003945AE"/>
    <w:rsid w:val="00397332"/>
    <w:rsid w:val="003B555F"/>
    <w:rsid w:val="003C503F"/>
    <w:rsid w:val="003C7906"/>
    <w:rsid w:val="003F7B94"/>
    <w:rsid w:val="00400B04"/>
    <w:rsid w:val="00421B54"/>
    <w:rsid w:val="004256E4"/>
    <w:rsid w:val="00435869"/>
    <w:rsid w:val="0045012D"/>
    <w:rsid w:val="00460091"/>
    <w:rsid w:val="00490DCE"/>
    <w:rsid w:val="004A17A4"/>
    <w:rsid w:val="004A5B03"/>
    <w:rsid w:val="004F3835"/>
    <w:rsid w:val="0051607F"/>
    <w:rsid w:val="00574480"/>
    <w:rsid w:val="00582EB4"/>
    <w:rsid w:val="005B0802"/>
    <w:rsid w:val="005E27F9"/>
    <w:rsid w:val="005E44B6"/>
    <w:rsid w:val="005E5E1D"/>
    <w:rsid w:val="005F2563"/>
    <w:rsid w:val="00606833"/>
    <w:rsid w:val="00655ADD"/>
    <w:rsid w:val="0068157E"/>
    <w:rsid w:val="006C6F2B"/>
    <w:rsid w:val="006D28A8"/>
    <w:rsid w:val="006D59B2"/>
    <w:rsid w:val="00703812"/>
    <w:rsid w:val="007132D9"/>
    <w:rsid w:val="007324C6"/>
    <w:rsid w:val="0074407F"/>
    <w:rsid w:val="007706B7"/>
    <w:rsid w:val="00774FA8"/>
    <w:rsid w:val="00784227"/>
    <w:rsid w:val="00790158"/>
    <w:rsid w:val="007A6BEA"/>
    <w:rsid w:val="007B26EB"/>
    <w:rsid w:val="007E5700"/>
    <w:rsid w:val="00824AF7"/>
    <w:rsid w:val="00845C05"/>
    <w:rsid w:val="00877A35"/>
    <w:rsid w:val="008873A5"/>
    <w:rsid w:val="008C2813"/>
    <w:rsid w:val="008C5BEF"/>
    <w:rsid w:val="008C639E"/>
    <w:rsid w:val="008C677F"/>
    <w:rsid w:val="008E2F08"/>
    <w:rsid w:val="009001D6"/>
    <w:rsid w:val="0092119F"/>
    <w:rsid w:val="00924D30"/>
    <w:rsid w:val="009258EF"/>
    <w:rsid w:val="00934C3A"/>
    <w:rsid w:val="009551AC"/>
    <w:rsid w:val="00955DCC"/>
    <w:rsid w:val="00973F4D"/>
    <w:rsid w:val="00984797"/>
    <w:rsid w:val="009D2650"/>
    <w:rsid w:val="009F0B9F"/>
    <w:rsid w:val="00A204EF"/>
    <w:rsid w:val="00A26F98"/>
    <w:rsid w:val="00A4617C"/>
    <w:rsid w:val="00A473A6"/>
    <w:rsid w:val="00A70778"/>
    <w:rsid w:val="00AA0C74"/>
    <w:rsid w:val="00AA47FB"/>
    <w:rsid w:val="00AB411F"/>
    <w:rsid w:val="00AE746F"/>
    <w:rsid w:val="00B04F33"/>
    <w:rsid w:val="00B43EA1"/>
    <w:rsid w:val="00BB14A2"/>
    <w:rsid w:val="00BE09BF"/>
    <w:rsid w:val="00BE23B9"/>
    <w:rsid w:val="00BF09FD"/>
    <w:rsid w:val="00C13AEE"/>
    <w:rsid w:val="00C26CFA"/>
    <w:rsid w:val="00C33160"/>
    <w:rsid w:val="00C66645"/>
    <w:rsid w:val="00C827B4"/>
    <w:rsid w:val="00CA3C75"/>
    <w:rsid w:val="00CD1167"/>
    <w:rsid w:val="00CE1292"/>
    <w:rsid w:val="00CF0DE6"/>
    <w:rsid w:val="00D27D65"/>
    <w:rsid w:val="00D42F8D"/>
    <w:rsid w:val="00D656A2"/>
    <w:rsid w:val="00D8398E"/>
    <w:rsid w:val="00DB0EE3"/>
    <w:rsid w:val="00DD43DE"/>
    <w:rsid w:val="00E036D3"/>
    <w:rsid w:val="00E331B3"/>
    <w:rsid w:val="00E36D9A"/>
    <w:rsid w:val="00E62B5A"/>
    <w:rsid w:val="00E93193"/>
    <w:rsid w:val="00E95E4E"/>
    <w:rsid w:val="00E97823"/>
    <w:rsid w:val="00EA15C6"/>
    <w:rsid w:val="00EA20CE"/>
    <w:rsid w:val="00EA7E48"/>
    <w:rsid w:val="00ED5016"/>
    <w:rsid w:val="00EE61BC"/>
    <w:rsid w:val="00F05089"/>
    <w:rsid w:val="00F17A62"/>
    <w:rsid w:val="00F23809"/>
    <w:rsid w:val="00F55F65"/>
    <w:rsid w:val="00F73ACD"/>
    <w:rsid w:val="00F75B22"/>
    <w:rsid w:val="00FB7F5E"/>
    <w:rsid w:val="00FC3EAB"/>
    <w:rsid w:val="00FE64E6"/>
    <w:rsid w:val="03990047"/>
    <w:rsid w:val="0BC8771C"/>
    <w:rsid w:val="0FA855BC"/>
    <w:rsid w:val="11A227FC"/>
    <w:rsid w:val="1C033E58"/>
    <w:rsid w:val="1DCD471E"/>
    <w:rsid w:val="212B632B"/>
    <w:rsid w:val="26732DAD"/>
    <w:rsid w:val="310E0E7D"/>
    <w:rsid w:val="39691347"/>
    <w:rsid w:val="4B0F7C21"/>
    <w:rsid w:val="4CAA5AA7"/>
    <w:rsid w:val="5DF433F6"/>
    <w:rsid w:val="5DF50B4C"/>
    <w:rsid w:val="5EDC596C"/>
    <w:rsid w:val="665B2897"/>
    <w:rsid w:val="6E5378F4"/>
    <w:rsid w:val="74DA0FEA"/>
    <w:rsid w:val="7DCC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E12C9"/>
  <w15:docId w15:val="{960D6519-8541-4445-B72E-2C378858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C6F2B"/>
    <w:rPr>
      <w:rFonts w:ascii="黑体" w:eastAsia="黑体" w:hAnsi="黑体"/>
      <w:kern w:val="2"/>
      <w:sz w:val="24"/>
      <w:szCs w:val="28"/>
    </w:rPr>
  </w:style>
  <w:style w:type="paragraph" w:styleId="3">
    <w:name w:val="heading 3"/>
    <w:basedOn w:val="a"/>
    <w:next w:val="a"/>
    <w:link w:val="30"/>
    <w:autoRedefine/>
    <w:qFormat/>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sid w:val="0068157E"/>
    <w:pPr>
      <w:autoSpaceDE w:val="0"/>
      <w:autoSpaceDN w:val="0"/>
      <w:spacing w:before="144" w:line="360" w:lineRule="auto"/>
    </w:pPr>
    <w:rPr>
      <w:rFonts w:ascii="微软雅黑" w:eastAsia="微软雅黑" w:hAnsi="微软雅黑" w:cs="微软雅黑"/>
      <w:b/>
      <w:kern w:val="0"/>
      <w:sz w:val="28"/>
      <w:szCs w:val="30"/>
      <w:lang w:val="zh-CN" w:bidi="zh-CN"/>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pPr>
    <w:rPr>
      <w:sz w:val="18"/>
      <w:szCs w:val="18"/>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autoRedefine/>
    <w:uiPriority w:val="34"/>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4">
    <w:name w:val="正文文本 字符"/>
    <w:basedOn w:val="a0"/>
    <w:link w:val="a3"/>
    <w:autoRedefine/>
    <w:uiPriority w:val="1"/>
    <w:qFormat/>
    <w:rsid w:val="0068157E"/>
    <w:rPr>
      <w:rFonts w:ascii="微软雅黑" w:eastAsia="微软雅黑" w:hAnsi="微软雅黑" w:cs="微软雅黑"/>
      <w:b/>
      <w:sz w:val="28"/>
      <w:szCs w:val="30"/>
      <w:lang w:val="zh-CN" w:bidi="zh-CN"/>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325">
      <w:bodyDiv w:val="1"/>
      <w:marLeft w:val="0"/>
      <w:marRight w:val="0"/>
      <w:marTop w:val="0"/>
      <w:marBottom w:val="0"/>
      <w:divBdr>
        <w:top w:val="none" w:sz="0" w:space="0" w:color="auto"/>
        <w:left w:val="none" w:sz="0" w:space="0" w:color="auto"/>
        <w:bottom w:val="none" w:sz="0" w:space="0" w:color="auto"/>
        <w:right w:val="none" w:sz="0" w:space="0" w:color="auto"/>
      </w:divBdr>
    </w:div>
    <w:div w:id="35142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343</Words>
  <Characters>1961</Characters>
  <Application>Microsoft Office Word</Application>
  <DocSecurity>0</DocSecurity>
  <Lines>16</Lines>
  <Paragraphs>4</Paragraphs>
  <ScaleCrop>false</ScaleCrop>
  <Company>CHINA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freeuser</dc:creator>
  <cp:lastModifiedBy>Jiping Zhao</cp:lastModifiedBy>
  <cp:revision>25</cp:revision>
  <cp:lastPrinted>2024-03-12T17:24:00Z</cp:lastPrinted>
  <dcterms:created xsi:type="dcterms:W3CDTF">2024-09-27T01:19:00Z</dcterms:created>
  <dcterms:modified xsi:type="dcterms:W3CDTF">2024-11-29T02:34:00Z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D45C1338871B4D3AA276E8ECD81F4C83_12</vt:lpwstr>
  </property>
</Properties>
</file>